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9B542C" w14:textId="77777777" w:rsidR="00AC347D" w:rsidRPr="00AA2F1D" w:rsidRDefault="00CA5187" w:rsidP="003B6D1C">
      <w:pPr>
        <w:widowControl w:val="0"/>
        <w:ind w:left="0" w:firstLine="0"/>
        <w:rPr>
          <w:rFonts w:cs="Arial"/>
        </w:rPr>
      </w:pPr>
      <w:r w:rsidRPr="00AA2F1D">
        <w:rPr>
          <w:rFonts w:cs="Arial"/>
          <w:b/>
          <w:spacing w:val="60"/>
          <w:u w:val="single"/>
        </w:rPr>
        <w:t>A</w:t>
      </w:r>
      <w:r w:rsidR="00AC347D" w:rsidRPr="00AA2F1D">
        <w:rPr>
          <w:rFonts w:cs="Arial"/>
          <w:b/>
          <w:spacing w:val="60"/>
          <w:u w:val="single"/>
        </w:rPr>
        <w:t>.PRŮVODNÍZPRÁVA</w:t>
      </w:r>
    </w:p>
    <w:p w14:paraId="54F8E5CA" w14:textId="77777777" w:rsidR="002923C6" w:rsidRPr="000E1391" w:rsidRDefault="002923C6" w:rsidP="003B6D1C">
      <w:pPr>
        <w:widowControl w:val="0"/>
        <w:ind w:left="0" w:firstLine="0"/>
        <w:rPr>
          <w:rFonts w:cs="Arial"/>
          <w:b/>
          <w:bCs/>
          <w:snapToGrid w:val="0"/>
          <w:szCs w:val="20"/>
          <w:u w:val="single"/>
        </w:rPr>
      </w:pPr>
    </w:p>
    <w:p w14:paraId="6B944CFF" w14:textId="77777777" w:rsidR="002923C6" w:rsidRDefault="00036B70" w:rsidP="003B6D1C">
      <w:pPr>
        <w:widowControl w:val="0"/>
        <w:ind w:left="0" w:firstLine="0"/>
        <w:rPr>
          <w:rFonts w:cs="Arial"/>
          <w:b/>
          <w:bCs/>
          <w:snapToGrid w:val="0"/>
          <w:szCs w:val="20"/>
        </w:rPr>
      </w:pPr>
      <w:r w:rsidRPr="000E1391">
        <w:rPr>
          <w:rFonts w:cs="Arial"/>
          <w:b/>
          <w:bCs/>
          <w:snapToGrid w:val="0"/>
          <w:szCs w:val="20"/>
        </w:rPr>
        <w:t xml:space="preserve">A.1 </w:t>
      </w:r>
      <w:r w:rsidR="00D735BB">
        <w:rPr>
          <w:rFonts w:cs="Arial"/>
          <w:b/>
          <w:bCs/>
          <w:snapToGrid w:val="0"/>
          <w:szCs w:val="20"/>
        </w:rPr>
        <w:tab/>
      </w:r>
      <w:r w:rsidRPr="000E1391">
        <w:rPr>
          <w:rFonts w:cs="Arial"/>
          <w:b/>
          <w:bCs/>
          <w:snapToGrid w:val="0"/>
          <w:szCs w:val="20"/>
        </w:rPr>
        <w:t>Identifikační údaje</w:t>
      </w:r>
    </w:p>
    <w:p w14:paraId="335AD1F1" w14:textId="77777777" w:rsidR="00800073" w:rsidRPr="000E1391" w:rsidRDefault="00800073" w:rsidP="003B6D1C">
      <w:pPr>
        <w:widowControl w:val="0"/>
        <w:ind w:left="0" w:firstLine="0"/>
        <w:rPr>
          <w:rFonts w:cs="Arial"/>
          <w:b/>
          <w:bCs/>
          <w:snapToGrid w:val="0"/>
          <w:szCs w:val="20"/>
        </w:rPr>
      </w:pPr>
    </w:p>
    <w:p w14:paraId="3E34D568" w14:textId="77777777" w:rsidR="00036B70" w:rsidRPr="000E1391" w:rsidRDefault="00036B70" w:rsidP="003B6D1C">
      <w:pPr>
        <w:widowControl w:val="0"/>
        <w:ind w:left="0" w:firstLine="0"/>
        <w:rPr>
          <w:rFonts w:cs="Arial"/>
          <w:bCs/>
          <w:snapToGrid w:val="0"/>
          <w:szCs w:val="20"/>
        </w:rPr>
      </w:pPr>
      <w:r w:rsidRPr="000E1391">
        <w:rPr>
          <w:rFonts w:cs="Arial"/>
          <w:bCs/>
          <w:snapToGrid w:val="0"/>
          <w:szCs w:val="20"/>
        </w:rPr>
        <w:t>A.1.1.Údaje o stavbě</w:t>
      </w:r>
    </w:p>
    <w:p w14:paraId="0BEBBBDE" w14:textId="77777777" w:rsidR="00D735BB" w:rsidRDefault="00036B70" w:rsidP="006B5F4D">
      <w:pPr>
        <w:pStyle w:val="Odstavecseseznamem"/>
        <w:widowControl w:val="0"/>
        <w:numPr>
          <w:ilvl w:val="0"/>
          <w:numId w:val="1"/>
        </w:numPr>
        <w:ind w:left="567" w:hanging="567"/>
        <w:rPr>
          <w:rFonts w:cs="Arial"/>
          <w:bCs/>
          <w:snapToGrid w:val="0"/>
          <w:szCs w:val="20"/>
        </w:rPr>
      </w:pPr>
      <w:r w:rsidRPr="00D735BB">
        <w:rPr>
          <w:rFonts w:cs="Arial"/>
          <w:bCs/>
          <w:snapToGrid w:val="0"/>
          <w:szCs w:val="20"/>
        </w:rPr>
        <w:t>název stavby</w:t>
      </w:r>
      <w:r w:rsidR="002923C6" w:rsidRPr="00D735BB">
        <w:rPr>
          <w:rFonts w:cs="Arial"/>
          <w:bCs/>
          <w:snapToGrid w:val="0"/>
          <w:szCs w:val="20"/>
        </w:rPr>
        <w:t>,</w:t>
      </w:r>
    </w:p>
    <w:p w14:paraId="6D92F941" w14:textId="77777777" w:rsidR="00D735BB" w:rsidRDefault="00036B70" w:rsidP="006B5F4D">
      <w:pPr>
        <w:pStyle w:val="Odstavecseseznamem"/>
        <w:widowControl w:val="0"/>
        <w:numPr>
          <w:ilvl w:val="0"/>
          <w:numId w:val="1"/>
        </w:numPr>
        <w:ind w:left="567" w:hanging="567"/>
        <w:rPr>
          <w:rFonts w:cs="Arial"/>
          <w:bCs/>
          <w:snapToGrid w:val="0"/>
          <w:szCs w:val="20"/>
        </w:rPr>
      </w:pPr>
      <w:r w:rsidRPr="00D735BB">
        <w:rPr>
          <w:rFonts w:cs="Arial"/>
          <w:bCs/>
          <w:snapToGrid w:val="0"/>
          <w:szCs w:val="20"/>
        </w:rPr>
        <w:t>místo stavby (adresa, čísla popisná, katastrální území, parcelní čísla pozemků)</w:t>
      </w:r>
      <w:r w:rsidR="002923C6" w:rsidRPr="00D735BB">
        <w:rPr>
          <w:rFonts w:cs="Arial"/>
          <w:bCs/>
          <w:snapToGrid w:val="0"/>
          <w:szCs w:val="20"/>
        </w:rPr>
        <w:t>,</w:t>
      </w:r>
    </w:p>
    <w:p w14:paraId="3A712900" w14:textId="77777777" w:rsidR="002923C6" w:rsidRPr="00EE39CA" w:rsidRDefault="00036B70" w:rsidP="006B5F4D">
      <w:pPr>
        <w:pStyle w:val="Odstavecseseznamem"/>
        <w:widowControl w:val="0"/>
        <w:numPr>
          <w:ilvl w:val="0"/>
          <w:numId w:val="1"/>
        </w:numPr>
        <w:ind w:left="567" w:hanging="567"/>
        <w:rPr>
          <w:rFonts w:cs="Arial"/>
          <w:bCs/>
          <w:snapToGrid w:val="0"/>
          <w:szCs w:val="20"/>
        </w:rPr>
      </w:pPr>
      <w:r w:rsidRPr="00D735BB">
        <w:rPr>
          <w:rFonts w:cs="Arial"/>
          <w:bCs/>
          <w:snapToGrid w:val="0"/>
          <w:szCs w:val="20"/>
        </w:rPr>
        <w:t>předmět dokumentace</w:t>
      </w:r>
      <w:r w:rsidR="000E3BDE">
        <w:rPr>
          <w:rFonts w:cs="Arial"/>
          <w:bCs/>
          <w:snapToGrid w:val="0"/>
          <w:szCs w:val="20"/>
        </w:rPr>
        <w:t xml:space="preserve"> – nová stavba nebo změna dokončené stavby, trvalá nebo dočasná stavba, účel užívání stavby.</w:t>
      </w:r>
    </w:p>
    <w:p w14:paraId="223EBE8B" w14:textId="77777777" w:rsidR="00036B70" w:rsidRPr="000E1391" w:rsidRDefault="00036B70" w:rsidP="00800073">
      <w:pPr>
        <w:widowControl w:val="0"/>
        <w:ind w:left="0" w:firstLine="0"/>
        <w:rPr>
          <w:rFonts w:cs="Arial"/>
          <w:bCs/>
          <w:snapToGrid w:val="0"/>
          <w:szCs w:val="20"/>
        </w:rPr>
      </w:pPr>
      <w:r w:rsidRPr="000E1391">
        <w:rPr>
          <w:rFonts w:cs="Arial"/>
          <w:bCs/>
          <w:snapToGrid w:val="0"/>
          <w:szCs w:val="20"/>
        </w:rPr>
        <w:t>A.1.2. Údaje o stavebníkovi</w:t>
      </w:r>
    </w:p>
    <w:p w14:paraId="5C20904B" w14:textId="77777777" w:rsidR="00D735BB" w:rsidRDefault="00036B70" w:rsidP="006B5F4D">
      <w:pPr>
        <w:pStyle w:val="Odstavecseseznamem"/>
        <w:widowControl w:val="0"/>
        <w:numPr>
          <w:ilvl w:val="0"/>
          <w:numId w:val="2"/>
        </w:numPr>
        <w:ind w:left="567" w:hanging="567"/>
        <w:rPr>
          <w:rFonts w:cs="Arial"/>
          <w:bCs/>
          <w:snapToGrid w:val="0"/>
          <w:szCs w:val="20"/>
        </w:rPr>
      </w:pPr>
      <w:r w:rsidRPr="00D735BB">
        <w:rPr>
          <w:rFonts w:cs="Arial"/>
          <w:bCs/>
          <w:snapToGrid w:val="0"/>
          <w:szCs w:val="20"/>
        </w:rPr>
        <w:t>jméno, příjmení a místo trvalého pobytu (fyzická osoba) nebo</w:t>
      </w:r>
    </w:p>
    <w:p w14:paraId="684C771E" w14:textId="77777777" w:rsidR="00D735BB" w:rsidRDefault="00036B70" w:rsidP="006B5F4D">
      <w:pPr>
        <w:pStyle w:val="Odstavecseseznamem"/>
        <w:widowControl w:val="0"/>
        <w:numPr>
          <w:ilvl w:val="0"/>
          <w:numId w:val="2"/>
        </w:numPr>
        <w:ind w:left="567" w:hanging="567"/>
        <w:rPr>
          <w:rFonts w:cs="Arial"/>
          <w:bCs/>
          <w:snapToGrid w:val="0"/>
          <w:szCs w:val="20"/>
        </w:rPr>
      </w:pPr>
      <w:r w:rsidRPr="00D735BB">
        <w:rPr>
          <w:rFonts w:cs="Arial"/>
          <w:bCs/>
          <w:snapToGrid w:val="0"/>
          <w:szCs w:val="20"/>
        </w:rPr>
        <w:t xml:space="preserve">jméno, příjmení, obchodní firma, </w:t>
      </w:r>
      <w:r w:rsidR="000E3BDE">
        <w:rPr>
          <w:rFonts w:cs="Arial"/>
          <w:bCs/>
          <w:snapToGrid w:val="0"/>
          <w:szCs w:val="20"/>
        </w:rPr>
        <w:t>identifikační číslo osoby</w:t>
      </w:r>
      <w:r w:rsidRPr="00D735BB">
        <w:rPr>
          <w:rFonts w:cs="Arial"/>
          <w:bCs/>
          <w:snapToGrid w:val="0"/>
          <w:szCs w:val="20"/>
        </w:rPr>
        <w:t xml:space="preserve">, </w:t>
      </w:r>
      <w:r w:rsidR="00D735BB" w:rsidRPr="00D735BB">
        <w:rPr>
          <w:rFonts w:cs="Arial"/>
          <w:bCs/>
          <w:snapToGrid w:val="0"/>
          <w:szCs w:val="20"/>
        </w:rPr>
        <w:t>místo podnikání (</w:t>
      </w:r>
      <w:r w:rsidR="000E3BDE">
        <w:rPr>
          <w:rFonts w:cs="Arial"/>
          <w:bCs/>
          <w:snapToGrid w:val="0"/>
          <w:szCs w:val="20"/>
        </w:rPr>
        <w:t>fyzická osoba podnikající, pokud záměr souvisí s její podnikatelskou činností)</w:t>
      </w:r>
      <w:r w:rsidRPr="00D735BB">
        <w:rPr>
          <w:rFonts w:cs="Arial"/>
          <w:bCs/>
          <w:snapToGrid w:val="0"/>
          <w:szCs w:val="20"/>
        </w:rPr>
        <w:t xml:space="preserve"> nebo</w:t>
      </w:r>
    </w:p>
    <w:p w14:paraId="5882ACFD" w14:textId="77777777" w:rsidR="002923C6" w:rsidRPr="00EE39CA" w:rsidRDefault="00036B70" w:rsidP="006B5F4D">
      <w:pPr>
        <w:pStyle w:val="Odstavecseseznamem"/>
        <w:widowControl w:val="0"/>
        <w:numPr>
          <w:ilvl w:val="0"/>
          <w:numId w:val="2"/>
        </w:numPr>
        <w:ind w:left="567" w:hanging="567"/>
        <w:rPr>
          <w:rFonts w:cs="Arial"/>
          <w:bCs/>
          <w:snapToGrid w:val="0"/>
          <w:szCs w:val="20"/>
        </w:rPr>
      </w:pPr>
      <w:r w:rsidRPr="00D735BB">
        <w:rPr>
          <w:rFonts w:cs="Arial"/>
          <w:bCs/>
          <w:snapToGrid w:val="0"/>
          <w:szCs w:val="20"/>
        </w:rPr>
        <w:t xml:space="preserve">obchodní firma nebo název, </w:t>
      </w:r>
      <w:r w:rsidR="000E3BDE">
        <w:rPr>
          <w:rFonts w:cs="Arial"/>
          <w:bCs/>
          <w:snapToGrid w:val="0"/>
          <w:szCs w:val="20"/>
        </w:rPr>
        <w:t>identifikační číslo osoby</w:t>
      </w:r>
      <w:r w:rsidRPr="00D735BB">
        <w:rPr>
          <w:rFonts w:cs="Arial"/>
          <w:bCs/>
          <w:snapToGrid w:val="0"/>
          <w:szCs w:val="20"/>
        </w:rPr>
        <w:t>, adresa sídla (právnická</w:t>
      </w:r>
      <w:r w:rsidR="00D619F0">
        <w:rPr>
          <w:rFonts w:cs="Arial"/>
          <w:bCs/>
          <w:snapToGrid w:val="0"/>
          <w:szCs w:val="20"/>
        </w:rPr>
        <w:t xml:space="preserve"> </w:t>
      </w:r>
      <w:r w:rsidRPr="00D735BB">
        <w:rPr>
          <w:rFonts w:cs="Arial"/>
          <w:bCs/>
          <w:snapToGrid w:val="0"/>
          <w:szCs w:val="20"/>
        </w:rPr>
        <w:t>osoba)</w:t>
      </w:r>
      <w:r w:rsidR="000E3BDE">
        <w:rPr>
          <w:rFonts w:cs="Arial"/>
          <w:bCs/>
          <w:snapToGrid w:val="0"/>
          <w:szCs w:val="20"/>
        </w:rPr>
        <w:t>.</w:t>
      </w:r>
    </w:p>
    <w:p w14:paraId="28333FC0" w14:textId="77777777" w:rsidR="0061746E" w:rsidRPr="000E1391" w:rsidRDefault="00036B70" w:rsidP="00800073">
      <w:pPr>
        <w:widowControl w:val="0"/>
        <w:ind w:left="0" w:firstLine="0"/>
        <w:rPr>
          <w:rFonts w:cs="Arial"/>
          <w:bCs/>
          <w:snapToGrid w:val="0"/>
          <w:szCs w:val="20"/>
        </w:rPr>
      </w:pPr>
      <w:r w:rsidRPr="000E1391">
        <w:rPr>
          <w:rFonts w:cs="Arial"/>
          <w:bCs/>
          <w:snapToGrid w:val="0"/>
          <w:szCs w:val="20"/>
        </w:rPr>
        <w:t xml:space="preserve">A.1.3. Údaje o zpracovateli </w:t>
      </w:r>
      <w:r w:rsidR="000E3BDE">
        <w:rPr>
          <w:rFonts w:cs="Arial"/>
          <w:bCs/>
          <w:snapToGrid w:val="0"/>
          <w:szCs w:val="20"/>
        </w:rPr>
        <w:t>projektové dokumentace</w:t>
      </w:r>
    </w:p>
    <w:p w14:paraId="51217A6C" w14:textId="77777777" w:rsidR="00D735BB" w:rsidRDefault="00036B70" w:rsidP="006B5F4D">
      <w:pPr>
        <w:pStyle w:val="Odstavecseseznamem"/>
        <w:widowControl w:val="0"/>
        <w:numPr>
          <w:ilvl w:val="0"/>
          <w:numId w:val="3"/>
        </w:numPr>
        <w:ind w:left="567" w:hanging="567"/>
        <w:rPr>
          <w:rFonts w:cs="Arial"/>
          <w:bCs/>
          <w:snapToGrid w:val="0"/>
          <w:szCs w:val="20"/>
        </w:rPr>
      </w:pPr>
      <w:r w:rsidRPr="00D735BB">
        <w:rPr>
          <w:rFonts w:cs="Arial"/>
          <w:bCs/>
          <w:snapToGrid w:val="0"/>
          <w:szCs w:val="20"/>
        </w:rPr>
        <w:t xml:space="preserve">jméno, příjmení, obchodní firma, </w:t>
      </w:r>
      <w:r w:rsidR="000E3BDE">
        <w:rPr>
          <w:rFonts w:cs="Arial"/>
          <w:bCs/>
          <w:snapToGrid w:val="0"/>
          <w:szCs w:val="20"/>
        </w:rPr>
        <w:t>identifikační číslo osoby</w:t>
      </w:r>
      <w:r w:rsidRPr="00D735BB">
        <w:rPr>
          <w:rFonts w:cs="Arial"/>
          <w:bCs/>
          <w:snapToGrid w:val="0"/>
          <w:szCs w:val="20"/>
        </w:rPr>
        <w:t xml:space="preserve">, místo podnikání (fyzická </w:t>
      </w:r>
      <w:r w:rsidR="00D735BB" w:rsidRPr="00D735BB">
        <w:rPr>
          <w:rFonts w:cs="Arial"/>
          <w:bCs/>
          <w:snapToGrid w:val="0"/>
          <w:szCs w:val="20"/>
        </w:rPr>
        <w:t>osoba</w:t>
      </w:r>
    </w:p>
    <w:p w14:paraId="0C625AA1" w14:textId="77777777" w:rsidR="00036B70" w:rsidRPr="00D735BB" w:rsidRDefault="00D735BB" w:rsidP="00D735BB">
      <w:pPr>
        <w:pStyle w:val="Odstavecseseznamem"/>
        <w:widowControl w:val="0"/>
        <w:ind w:left="567"/>
        <w:rPr>
          <w:rFonts w:cs="Arial"/>
          <w:bCs/>
          <w:snapToGrid w:val="0"/>
          <w:szCs w:val="20"/>
        </w:rPr>
      </w:pPr>
      <w:r w:rsidRPr="00D735BB">
        <w:rPr>
          <w:rFonts w:cs="Arial"/>
          <w:bCs/>
          <w:snapToGrid w:val="0"/>
          <w:szCs w:val="20"/>
        </w:rPr>
        <w:t>p</w:t>
      </w:r>
      <w:r w:rsidR="00036B70" w:rsidRPr="00D735BB">
        <w:rPr>
          <w:rFonts w:cs="Arial"/>
          <w:bCs/>
          <w:snapToGrid w:val="0"/>
          <w:szCs w:val="20"/>
        </w:rPr>
        <w:t xml:space="preserve">odnikající) nebo obchodní firma nebo název, </w:t>
      </w:r>
      <w:r w:rsidR="000E3BDE">
        <w:rPr>
          <w:rFonts w:cs="Arial"/>
          <w:bCs/>
          <w:snapToGrid w:val="0"/>
          <w:szCs w:val="20"/>
        </w:rPr>
        <w:t>identifikační číslo osoby</w:t>
      </w:r>
      <w:r w:rsidR="00036B70" w:rsidRPr="00D735BB">
        <w:rPr>
          <w:rFonts w:cs="Arial"/>
          <w:bCs/>
          <w:snapToGrid w:val="0"/>
          <w:szCs w:val="20"/>
        </w:rPr>
        <w:t xml:space="preserve">, adresa </w:t>
      </w:r>
      <w:r w:rsidR="00C343F2" w:rsidRPr="00D735BB">
        <w:rPr>
          <w:rFonts w:cs="Arial"/>
          <w:bCs/>
          <w:snapToGrid w:val="0"/>
          <w:szCs w:val="20"/>
        </w:rPr>
        <w:t xml:space="preserve">sídla </w:t>
      </w:r>
      <w:r w:rsidR="00036B70" w:rsidRPr="00D735BB">
        <w:rPr>
          <w:rFonts w:cs="Arial"/>
          <w:bCs/>
          <w:snapToGrid w:val="0"/>
          <w:szCs w:val="20"/>
        </w:rPr>
        <w:t>(právnická osoba),</w:t>
      </w:r>
    </w:p>
    <w:p w14:paraId="343B7A5A" w14:textId="77777777" w:rsidR="00D735BB" w:rsidRDefault="00EE28C3" w:rsidP="006B5F4D">
      <w:pPr>
        <w:pStyle w:val="Odstavecseseznamem"/>
        <w:widowControl w:val="0"/>
        <w:numPr>
          <w:ilvl w:val="0"/>
          <w:numId w:val="3"/>
        </w:numPr>
        <w:ind w:left="567" w:hanging="567"/>
        <w:rPr>
          <w:rFonts w:cs="Arial"/>
          <w:bCs/>
          <w:snapToGrid w:val="0"/>
          <w:szCs w:val="20"/>
        </w:rPr>
      </w:pPr>
      <w:r w:rsidRPr="00D735BB">
        <w:rPr>
          <w:rFonts w:cs="Arial"/>
          <w:bCs/>
          <w:snapToGrid w:val="0"/>
          <w:szCs w:val="20"/>
        </w:rPr>
        <w:t xml:space="preserve">jméno a příjmení hlavního projektanta včetně čísla, pod kterým je zapsán </w:t>
      </w:r>
      <w:r w:rsidR="00C343F2" w:rsidRPr="00D735BB">
        <w:rPr>
          <w:rFonts w:cs="Arial"/>
          <w:bCs/>
          <w:snapToGrid w:val="0"/>
          <w:szCs w:val="20"/>
        </w:rPr>
        <w:t xml:space="preserve">v evidenci </w:t>
      </w:r>
      <w:r w:rsidRPr="00D735BB">
        <w:rPr>
          <w:rFonts w:cs="Arial"/>
          <w:bCs/>
          <w:snapToGrid w:val="0"/>
          <w:szCs w:val="20"/>
        </w:rPr>
        <w:t>autorizovaných osob vedené Českou komorou architektů nebo Českou komorou</w:t>
      </w:r>
      <w:r w:rsidR="00D619F0">
        <w:rPr>
          <w:rFonts w:cs="Arial"/>
          <w:bCs/>
          <w:snapToGrid w:val="0"/>
          <w:szCs w:val="20"/>
        </w:rPr>
        <w:t xml:space="preserve"> </w:t>
      </w:r>
      <w:r w:rsidRPr="00D735BB">
        <w:rPr>
          <w:rFonts w:cs="Arial"/>
          <w:bCs/>
          <w:snapToGrid w:val="0"/>
          <w:szCs w:val="20"/>
        </w:rPr>
        <w:t xml:space="preserve">autorizovaných inženýrů </w:t>
      </w:r>
      <w:r w:rsidR="00706B9C" w:rsidRPr="00D735BB">
        <w:rPr>
          <w:rFonts w:cs="Arial"/>
          <w:bCs/>
          <w:snapToGrid w:val="0"/>
          <w:szCs w:val="20"/>
        </w:rPr>
        <w:t xml:space="preserve">a techniků činných ve výstavbě, </w:t>
      </w:r>
      <w:r w:rsidRPr="00D735BB">
        <w:rPr>
          <w:rFonts w:cs="Arial"/>
          <w:bCs/>
          <w:snapToGrid w:val="0"/>
          <w:szCs w:val="20"/>
        </w:rPr>
        <w:t>s vyznačeným oborem, popřípadě specializací jeho autorizace,</w:t>
      </w:r>
    </w:p>
    <w:p w14:paraId="68D19A72" w14:textId="77777777" w:rsidR="00C343F2" w:rsidRPr="00EE39CA" w:rsidRDefault="00F53053" w:rsidP="006B5F4D">
      <w:pPr>
        <w:pStyle w:val="Odstavecseseznamem"/>
        <w:widowControl w:val="0"/>
        <w:numPr>
          <w:ilvl w:val="0"/>
          <w:numId w:val="3"/>
        </w:numPr>
        <w:ind w:left="567" w:hanging="567"/>
        <w:rPr>
          <w:rFonts w:cs="Arial"/>
          <w:bCs/>
          <w:snapToGrid w:val="0"/>
          <w:szCs w:val="20"/>
        </w:rPr>
      </w:pPr>
      <w:r w:rsidRPr="00D735BB">
        <w:rPr>
          <w:rFonts w:cs="Arial"/>
          <w:bCs/>
          <w:snapToGrid w:val="0"/>
          <w:szCs w:val="20"/>
        </w:rPr>
        <w:t xml:space="preserve">jména a příjmení projektantů jednotlivých částí </w:t>
      </w:r>
      <w:r w:rsidR="000E3BDE">
        <w:rPr>
          <w:rFonts w:cs="Arial"/>
          <w:bCs/>
          <w:snapToGrid w:val="0"/>
          <w:szCs w:val="20"/>
        </w:rPr>
        <w:t>projektové</w:t>
      </w:r>
      <w:r w:rsidRPr="00D735BB">
        <w:rPr>
          <w:rFonts w:cs="Arial"/>
          <w:bCs/>
          <w:snapToGrid w:val="0"/>
          <w:szCs w:val="20"/>
        </w:rPr>
        <w:t xml:space="preserve"> dokumentace včetně</w:t>
      </w:r>
      <w:r w:rsidR="00D619F0">
        <w:rPr>
          <w:rFonts w:cs="Arial"/>
          <w:bCs/>
          <w:snapToGrid w:val="0"/>
          <w:szCs w:val="20"/>
        </w:rPr>
        <w:t xml:space="preserve"> </w:t>
      </w:r>
      <w:r w:rsidRPr="00D735BB">
        <w:rPr>
          <w:rFonts w:cs="Arial"/>
          <w:bCs/>
          <w:snapToGrid w:val="0"/>
          <w:szCs w:val="20"/>
        </w:rPr>
        <w:t>čísla, pod kterým jsou zapsáni v evidenci autorizovaných osob vedené Česko</w:t>
      </w:r>
      <w:r w:rsidR="00235DE8" w:rsidRPr="00D735BB">
        <w:rPr>
          <w:rFonts w:cs="Arial"/>
          <w:bCs/>
          <w:snapToGrid w:val="0"/>
          <w:szCs w:val="20"/>
        </w:rPr>
        <w:t xml:space="preserve"> komorou architektů nebo Českou komorou aut</w:t>
      </w:r>
      <w:r w:rsidR="00C868A3">
        <w:rPr>
          <w:rFonts w:cs="Arial"/>
          <w:bCs/>
          <w:snapToGrid w:val="0"/>
          <w:szCs w:val="20"/>
        </w:rPr>
        <w:t>orizovaných inženýrů a techniků</w:t>
      </w:r>
      <w:r w:rsidR="00235DE8" w:rsidRPr="00D735BB">
        <w:rPr>
          <w:rFonts w:cs="Arial"/>
          <w:bCs/>
          <w:snapToGrid w:val="0"/>
          <w:szCs w:val="20"/>
        </w:rPr>
        <w:t xml:space="preserve"> činných ve</w:t>
      </w:r>
      <w:r w:rsidR="00D619F0">
        <w:rPr>
          <w:rFonts w:cs="Arial"/>
          <w:bCs/>
          <w:snapToGrid w:val="0"/>
          <w:szCs w:val="20"/>
        </w:rPr>
        <w:t xml:space="preserve"> </w:t>
      </w:r>
      <w:r w:rsidR="00235DE8" w:rsidRPr="00D735BB">
        <w:rPr>
          <w:rFonts w:cs="Arial"/>
          <w:bCs/>
          <w:snapToGrid w:val="0"/>
          <w:szCs w:val="20"/>
        </w:rPr>
        <w:t>výstavbě, s vyznačeným oborem, popřípadě specializací jejich</w:t>
      </w:r>
      <w:r w:rsidR="00D619F0">
        <w:rPr>
          <w:rFonts w:cs="Arial"/>
          <w:bCs/>
          <w:snapToGrid w:val="0"/>
          <w:szCs w:val="20"/>
        </w:rPr>
        <w:t xml:space="preserve"> </w:t>
      </w:r>
      <w:r w:rsidR="00235DE8" w:rsidRPr="00D735BB">
        <w:rPr>
          <w:rFonts w:cs="Arial"/>
          <w:bCs/>
          <w:snapToGrid w:val="0"/>
          <w:szCs w:val="20"/>
        </w:rPr>
        <w:t>autorizace.</w:t>
      </w:r>
    </w:p>
    <w:p w14:paraId="4C1EF9C1" w14:textId="77777777" w:rsidR="00C343F2" w:rsidRDefault="00235DE8" w:rsidP="003B6D1C">
      <w:pPr>
        <w:widowControl w:val="0"/>
        <w:ind w:left="0" w:firstLine="0"/>
        <w:rPr>
          <w:rFonts w:cs="Arial"/>
          <w:b/>
          <w:bCs/>
          <w:snapToGrid w:val="0"/>
          <w:szCs w:val="20"/>
        </w:rPr>
      </w:pPr>
      <w:r w:rsidRPr="000E1391">
        <w:rPr>
          <w:rFonts w:cs="Arial"/>
          <w:b/>
          <w:bCs/>
          <w:snapToGrid w:val="0"/>
          <w:szCs w:val="20"/>
        </w:rPr>
        <w:t>A.2</w:t>
      </w:r>
      <w:r w:rsidR="00D735BB">
        <w:rPr>
          <w:rFonts w:cs="Arial"/>
          <w:b/>
          <w:bCs/>
          <w:snapToGrid w:val="0"/>
          <w:szCs w:val="20"/>
        </w:rPr>
        <w:tab/>
      </w:r>
      <w:r w:rsidR="000E3BDE">
        <w:rPr>
          <w:rFonts w:cs="Arial"/>
          <w:b/>
          <w:bCs/>
          <w:snapToGrid w:val="0"/>
          <w:szCs w:val="20"/>
        </w:rPr>
        <w:t>Členění stavby na objekty a technická a technologická zařízení</w:t>
      </w:r>
    </w:p>
    <w:p w14:paraId="5B6041FF" w14:textId="77777777" w:rsidR="00800073" w:rsidRPr="000E1391" w:rsidRDefault="00800073" w:rsidP="003B6D1C">
      <w:pPr>
        <w:widowControl w:val="0"/>
        <w:ind w:left="0" w:firstLine="0"/>
        <w:rPr>
          <w:rFonts w:cs="Arial"/>
          <w:b/>
          <w:bCs/>
          <w:snapToGrid w:val="0"/>
          <w:szCs w:val="20"/>
        </w:rPr>
      </w:pPr>
    </w:p>
    <w:p w14:paraId="16D0A829" w14:textId="77777777" w:rsidR="00552646" w:rsidRDefault="00D735BB" w:rsidP="003B6D1C">
      <w:pPr>
        <w:widowControl w:val="0"/>
        <w:ind w:left="0" w:firstLine="0"/>
        <w:rPr>
          <w:rFonts w:cs="Arial"/>
          <w:b/>
          <w:bCs/>
          <w:snapToGrid w:val="0"/>
          <w:szCs w:val="20"/>
        </w:rPr>
      </w:pPr>
      <w:r>
        <w:rPr>
          <w:rFonts w:cs="Arial"/>
          <w:b/>
          <w:bCs/>
          <w:snapToGrid w:val="0"/>
          <w:szCs w:val="20"/>
        </w:rPr>
        <w:t>A.3</w:t>
      </w:r>
      <w:r>
        <w:rPr>
          <w:rFonts w:cs="Arial"/>
          <w:b/>
          <w:bCs/>
          <w:snapToGrid w:val="0"/>
          <w:szCs w:val="20"/>
        </w:rPr>
        <w:tab/>
      </w:r>
      <w:r w:rsidR="00E712A4">
        <w:rPr>
          <w:rFonts w:cs="Arial"/>
          <w:b/>
          <w:bCs/>
          <w:snapToGrid w:val="0"/>
          <w:szCs w:val="20"/>
        </w:rPr>
        <w:t>Seznam vstupních podkladů</w:t>
      </w:r>
    </w:p>
    <w:p w14:paraId="5DCFDC2C" w14:textId="77777777" w:rsidR="00800073" w:rsidRPr="000E1391" w:rsidRDefault="00800073" w:rsidP="003B6D1C">
      <w:pPr>
        <w:widowControl w:val="0"/>
        <w:ind w:left="0" w:firstLine="0"/>
        <w:rPr>
          <w:rFonts w:cs="Arial"/>
          <w:b/>
          <w:bCs/>
          <w:snapToGrid w:val="0"/>
          <w:szCs w:val="20"/>
        </w:rPr>
      </w:pPr>
    </w:p>
    <w:p w14:paraId="0A3E756E" w14:textId="77777777" w:rsidR="009312EA" w:rsidRDefault="009312EA" w:rsidP="003B6D1C">
      <w:pPr>
        <w:widowControl w:val="0"/>
        <w:ind w:left="0" w:firstLine="0"/>
        <w:rPr>
          <w:rFonts w:cs="Arial"/>
          <w:b/>
          <w:bCs/>
          <w:snapToGrid w:val="0"/>
          <w:szCs w:val="20"/>
        </w:rPr>
      </w:pPr>
      <w:r>
        <w:rPr>
          <w:rFonts w:cs="Arial"/>
          <w:b/>
          <w:bCs/>
          <w:snapToGrid w:val="0"/>
          <w:szCs w:val="20"/>
        </w:rPr>
        <w:br w:type="page"/>
      </w:r>
    </w:p>
    <w:p w14:paraId="192BB097" w14:textId="77777777" w:rsidR="00D900BE" w:rsidRPr="00EE0A83" w:rsidRDefault="00D649F6" w:rsidP="00EE0A83">
      <w:pPr>
        <w:pStyle w:val="Nadpis1"/>
      </w:pPr>
      <w:r w:rsidRPr="00D900BE">
        <w:lastRenderedPageBreak/>
        <w:t>PRŮVODNÍ ZPRÁVA</w:t>
      </w:r>
    </w:p>
    <w:p w14:paraId="3C224A1A" w14:textId="77777777" w:rsidR="00150972" w:rsidRPr="003E5277" w:rsidRDefault="00D649F6" w:rsidP="00A44AC4">
      <w:pPr>
        <w:pStyle w:val="Nadpis2"/>
      </w:pPr>
      <w:r w:rsidRPr="002C6940">
        <w:t>Identifikační</w:t>
      </w:r>
      <w:r w:rsidRPr="00D57901">
        <w:t xml:space="preserve"> údaje</w:t>
      </w:r>
    </w:p>
    <w:p w14:paraId="0A819899" w14:textId="77777777" w:rsidR="00D649F6" w:rsidRPr="007D6382" w:rsidRDefault="00D649F6" w:rsidP="00836E11">
      <w:pPr>
        <w:pStyle w:val="Nadpis3"/>
      </w:pPr>
      <w:r w:rsidRPr="007D6382">
        <w:rPr>
          <w:rStyle w:val="Nadpis3Char"/>
        </w:rPr>
        <w:t>Údaje o stavbě</w:t>
      </w:r>
    </w:p>
    <w:p w14:paraId="28C7CE32" w14:textId="77777777" w:rsidR="003E5277" w:rsidRDefault="003D4602" w:rsidP="00A52C90">
      <w:pPr>
        <w:pStyle w:val="Nadpis4"/>
        <w:rPr>
          <w:rStyle w:val="Nadpis4Char"/>
        </w:rPr>
      </w:pPr>
      <w:r>
        <w:rPr>
          <w:rStyle w:val="Nadpis4Char"/>
        </w:rPr>
        <w:t>Název stavby</w:t>
      </w:r>
      <w:r w:rsidR="00134F5C" w:rsidRPr="003E5277">
        <w:rPr>
          <w:rStyle w:val="Nadpis4Char"/>
        </w:rPr>
        <w:t>:</w:t>
      </w:r>
    </w:p>
    <w:p w14:paraId="143E18E0" w14:textId="77777777" w:rsidR="00134F5C" w:rsidRPr="003E5277" w:rsidRDefault="00A41508" w:rsidP="003E5277">
      <w:pPr>
        <w:pStyle w:val="Odstavecseseznamem"/>
      </w:pPr>
      <w:r>
        <w:t>Stavební úpravy polikliniky – Smetanova 764</w:t>
      </w:r>
    </w:p>
    <w:p w14:paraId="2D4D1282" w14:textId="77777777" w:rsidR="003E5277" w:rsidRPr="0044622A" w:rsidRDefault="00134F5C" w:rsidP="00A52C90">
      <w:pPr>
        <w:pStyle w:val="Nadpis4"/>
      </w:pPr>
      <w:r w:rsidRPr="0044622A">
        <w:t>Místo stavby:</w:t>
      </w:r>
    </w:p>
    <w:p w14:paraId="00CBC37F" w14:textId="77777777" w:rsidR="006C546E" w:rsidRDefault="003A0CB9" w:rsidP="006C546E">
      <w:r>
        <w:t>Poliklinika Kolín</w:t>
      </w:r>
    </w:p>
    <w:p w14:paraId="24179071" w14:textId="77777777" w:rsidR="006C546E" w:rsidRDefault="003A0CB9" w:rsidP="006C546E">
      <w:r>
        <w:t>Smetanova 764</w:t>
      </w:r>
    </w:p>
    <w:p w14:paraId="370D0676" w14:textId="77777777" w:rsidR="008D6C61" w:rsidRDefault="003A0CB9" w:rsidP="006C546E">
      <w:pPr>
        <w:pStyle w:val="Odstavecseseznamem"/>
      </w:pPr>
      <w:r>
        <w:t>280 02 Kolín IV</w:t>
      </w:r>
    </w:p>
    <w:p w14:paraId="09BD9FD2" w14:textId="77777777" w:rsidR="00B825C9" w:rsidRPr="00EE0A83" w:rsidRDefault="00811959" w:rsidP="00EE0A83">
      <w:pPr>
        <w:pStyle w:val="Odstavecseseznamem"/>
      </w:pPr>
      <w:proofErr w:type="spellStart"/>
      <w:proofErr w:type="gramStart"/>
      <w:r>
        <w:t>p.č.:</w:t>
      </w:r>
      <w:r w:rsidR="00E9724F">
        <w:t>st</w:t>
      </w:r>
      <w:proofErr w:type="spellEnd"/>
      <w:r w:rsidR="00E9724F">
        <w:t>.</w:t>
      </w:r>
      <w:proofErr w:type="gramEnd"/>
      <w:r w:rsidR="00E9724F">
        <w:t xml:space="preserve"> </w:t>
      </w:r>
      <w:r w:rsidR="003A0CB9">
        <w:t>5503</w:t>
      </w:r>
      <w:r w:rsidR="00D57901">
        <w:t xml:space="preserve"> kat. území: </w:t>
      </w:r>
      <w:r w:rsidR="003A0CB9">
        <w:t>Kolín</w:t>
      </w:r>
      <w:r w:rsidR="00824C5D">
        <w:t xml:space="preserve"> [</w:t>
      </w:r>
      <w:r w:rsidR="003A0CB9">
        <w:t>668150</w:t>
      </w:r>
      <w:r w:rsidR="00824C5D">
        <w:t>]</w:t>
      </w:r>
    </w:p>
    <w:p w14:paraId="4AA8E6E6" w14:textId="77777777" w:rsidR="009E7838" w:rsidRPr="001107A0" w:rsidRDefault="003D4602" w:rsidP="00A52C90">
      <w:pPr>
        <w:pStyle w:val="Nadpis4"/>
      </w:pPr>
      <w:r>
        <w:t>Předmět projektové dokumentace</w:t>
      </w:r>
      <w:r w:rsidR="009E7838" w:rsidRPr="001107A0">
        <w:t>:</w:t>
      </w:r>
    </w:p>
    <w:p w14:paraId="4CAED474" w14:textId="77777777" w:rsidR="006C546E" w:rsidRDefault="00EE7B06" w:rsidP="00526577">
      <w:r>
        <w:t>Předmětem projektové dokumentace jsou stavební úpravy na objektu polikliniky v Kolíně v ulici Smetanova 674. Objekt byl vybudován v osmdesátých letech jako kancelářský objekt a následně v devadesátých letech byla provedena změna užívání objektu na zdravotnické zařízení – polikliniku. Stavební úpravy zahrnují kompletní rekonstrukci silnoproudých elektroinstalací, instalaci slaboproudých elektroinstalací a zvýšení komfortu požární bezpečnosti.</w:t>
      </w:r>
    </w:p>
    <w:p w14:paraId="6A194A3E" w14:textId="77777777" w:rsidR="00842C0C" w:rsidRPr="00EE0A83" w:rsidRDefault="00F2445A" w:rsidP="00836E11">
      <w:pPr>
        <w:pStyle w:val="Nadpis3"/>
      </w:pPr>
      <w:r w:rsidRPr="001107A0">
        <w:t>Údaje o stavebníkovi</w:t>
      </w:r>
    </w:p>
    <w:p w14:paraId="67422023" w14:textId="77777777" w:rsidR="00EE0A83" w:rsidRDefault="00842C0C" w:rsidP="00A52C90">
      <w:pPr>
        <w:pStyle w:val="Nadpis4"/>
        <w:rPr>
          <w:rStyle w:val="Nadpis4Char"/>
        </w:rPr>
      </w:pPr>
      <w:r w:rsidRPr="00EE0A83">
        <w:rPr>
          <w:rStyle w:val="Nadpis4Char"/>
        </w:rPr>
        <w:t>Stavebník:</w:t>
      </w:r>
    </w:p>
    <w:p w14:paraId="6ED7C2F7" w14:textId="77777777" w:rsidR="006C546E" w:rsidRDefault="00EE7B06" w:rsidP="006C546E">
      <w:r>
        <w:t>Město Kolín</w:t>
      </w:r>
    </w:p>
    <w:p w14:paraId="665F7F48" w14:textId="77777777" w:rsidR="006C546E" w:rsidRDefault="006C546E" w:rsidP="006C546E">
      <w:r>
        <w:t xml:space="preserve">IČO: </w:t>
      </w:r>
      <w:r w:rsidR="00EE7B06">
        <w:t>00235440</w:t>
      </w:r>
    </w:p>
    <w:p w14:paraId="78A2C93D" w14:textId="77777777" w:rsidR="006C546E" w:rsidRDefault="00EE7B06" w:rsidP="006C546E">
      <w:r>
        <w:t>Karlovo náměstí 78, 280 12 Kolín I</w:t>
      </w:r>
    </w:p>
    <w:p w14:paraId="180F326E" w14:textId="77777777" w:rsidR="008D6C61" w:rsidRDefault="00842C0C" w:rsidP="00A52C90">
      <w:pPr>
        <w:pStyle w:val="Nadpis4"/>
        <w:rPr>
          <w:rStyle w:val="Nadpis4Char"/>
        </w:rPr>
      </w:pPr>
      <w:r w:rsidRPr="008D6C61">
        <w:rPr>
          <w:rStyle w:val="Nadpis4Char"/>
        </w:rPr>
        <w:t xml:space="preserve">Vlastník </w:t>
      </w:r>
      <w:r w:rsidR="002A29FD">
        <w:rPr>
          <w:rStyle w:val="Nadpis4Char"/>
        </w:rPr>
        <w:t>budovy</w:t>
      </w:r>
      <w:r w:rsidRPr="008D6C61">
        <w:rPr>
          <w:rStyle w:val="Nadpis4Char"/>
        </w:rPr>
        <w:t>:</w:t>
      </w:r>
    </w:p>
    <w:p w14:paraId="1A0E76D0" w14:textId="77777777" w:rsidR="00EE7B06" w:rsidRDefault="00EE7B06" w:rsidP="00EE7B06">
      <w:r>
        <w:t>Město Kolín</w:t>
      </w:r>
    </w:p>
    <w:p w14:paraId="37F0BCAA" w14:textId="77777777" w:rsidR="00EE7B06" w:rsidRDefault="00EE7B06" w:rsidP="00EE7B06">
      <w:r>
        <w:t>IČO: 00235440</w:t>
      </w:r>
    </w:p>
    <w:p w14:paraId="29829AF4" w14:textId="77777777" w:rsidR="002A29FD" w:rsidRPr="00842C0C" w:rsidRDefault="00EE7B06" w:rsidP="00EE7B06">
      <w:pPr>
        <w:pStyle w:val="Odstavecseseznamem"/>
        <w:rPr>
          <w:rFonts w:cs="Arial"/>
          <w:b/>
          <w:bCs/>
          <w:szCs w:val="20"/>
        </w:rPr>
      </w:pPr>
      <w:r>
        <w:t>Karlovo náměstí 78, 280 12 Kolín I</w:t>
      </w:r>
    </w:p>
    <w:p w14:paraId="127F4A46" w14:textId="77777777" w:rsidR="008D6C61" w:rsidRPr="008D6C61" w:rsidRDefault="00842C0C" w:rsidP="00A52C90">
      <w:pPr>
        <w:pStyle w:val="Nadpis4"/>
      </w:pPr>
      <w:r w:rsidRPr="008D6C61">
        <w:t>Zástupce investora</w:t>
      </w:r>
      <w:r w:rsidR="00EE7B06">
        <w:t xml:space="preserve"> ve věcech smluvních</w:t>
      </w:r>
      <w:r w:rsidRPr="008D6C61">
        <w:t>:</w:t>
      </w:r>
    </w:p>
    <w:p w14:paraId="38512BC8" w14:textId="77777777" w:rsidR="00C602E8" w:rsidRDefault="00EE7B06" w:rsidP="008D6C61">
      <w:pPr>
        <w:pStyle w:val="Odstavecseseznamem"/>
      </w:pPr>
      <w:r>
        <w:t>Michal Najbrt, místostarosta města</w:t>
      </w:r>
    </w:p>
    <w:p w14:paraId="1D097505" w14:textId="77777777" w:rsidR="00EE7B06" w:rsidRPr="008D6C61" w:rsidRDefault="00EE7B06" w:rsidP="00EE7B06">
      <w:pPr>
        <w:pStyle w:val="Nadpis4"/>
      </w:pPr>
      <w:r w:rsidRPr="008D6C61">
        <w:t>Zástupce investora</w:t>
      </w:r>
      <w:r>
        <w:t xml:space="preserve"> ve věcech technických</w:t>
      </w:r>
      <w:r w:rsidRPr="008D6C61">
        <w:t>:</w:t>
      </w:r>
    </w:p>
    <w:p w14:paraId="0EDB00BC" w14:textId="77777777" w:rsidR="00EE7B06" w:rsidRPr="00100B3F" w:rsidRDefault="00EE7B06" w:rsidP="00EE7B06">
      <w:r>
        <w:t>Ing. Josef Michalčík</w:t>
      </w:r>
    </w:p>
    <w:p w14:paraId="02B7DD74" w14:textId="77777777" w:rsidR="00EE7B06" w:rsidRPr="00100B3F" w:rsidRDefault="00EE7B06" w:rsidP="00EE7B06">
      <w:r>
        <w:t>+420 728 243 662</w:t>
      </w:r>
    </w:p>
    <w:p w14:paraId="62B7649C" w14:textId="77777777" w:rsidR="00EE7B06" w:rsidRDefault="00EE7B06" w:rsidP="00EE7B06">
      <w:pPr>
        <w:pStyle w:val="Odstavecseseznamem"/>
      </w:pPr>
      <w:r>
        <w:t>Josef.Michalcik@mukolin.cz</w:t>
      </w:r>
    </w:p>
    <w:p w14:paraId="309B9ABA" w14:textId="77777777" w:rsidR="003D4602" w:rsidRPr="00C602E8" w:rsidRDefault="003D4602" w:rsidP="00836E11">
      <w:pPr>
        <w:pStyle w:val="Nadpis3"/>
      </w:pPr>
      <w:r>
        <w:t>Údaje o zpracovateli projektové dokumentace</w:t>
      </w:r>
    </w:p>
    <w:p w14:paraId="5C8BAB2F" w14:textId="77777777" w:rsidR="00C602E8" w:rsidRPr="008D6C61" w:rsidRDefault="001107A0" w:rsidP="00A52C90">
      <w:pPr>
        <w:pStyle w:val="Nadpis4"/>
      </w:pPr>
      <w:r w:rsidRPr="001107A0">
        <w:t>Údaje o projektantovi</w:t>
      </w:r>
    </w:p>
    <w:p w14:paraId="75330D34" w14:textId="77777777" w:rsidR="008D6C61" w:rsidRDefault="00842C0C" w:rsidP="00A52C90">
      <w:pPr>
        <w:pStyle w:val="Nadpis4"/>
        <w:rPr>
          <w:rStyle w:val="Nadpis4Char"/>
        </w:rPr>
      </w:pPr>
      <w:r w:rsidRPr="008D6C61">
        <w:rPr>
          <w:rStyle w:val="Nadpis4Char"/>
        </w:rPr>
        <w:t>Hlavní projektant:</w:t>
      </w:r>
    </w:p>
    <w:p w14:paraId="428E69A5" w14:textId="77777777" w:rsidR="00842C0C" w:rsidRPr="00842C0C" w:rsidRDefault="00842C0C" w:rsidP="008D6C61">
      <w:pPr>
        <w:pStyle w:val="Odstavecseseznamem"/>
      </w:pPr>
      <w:r w:rsidRPr="00842C0C">
        <w:t>IRBOS s. r. o.</w:t>
      </w:r>
    </w:p>
    <w:p w14:paraId="6C77AC31" w14:textId="77777777" w:rsidR="00842C0C" w:rsidRPr="00063B74" w:rsidRDefault="00063B74" w:rsidP="00063B74">
      <w:pPr>
        <w:pStyle w:val="Odstavecseseznamem"/>
        <w:rPr>
          <w:rFonts w:cs="Arial"/>
          <w:color w:val="000000"/>
          <w:spacing w:val="-3"/>
          <w:szCs w:val="20"/>
        </w:rPr>
      </w:pPr>
      <w:r>
        <w:rPr>
          <w:rFonts w:cs="Arial"/>
          <w:color w:val="000000"/>
          <w:spacing w:val="-3"/>
          <w:szCs w:val="20"/>
        </w:rPr>
        <w:t xml:space="preserve">Čestice 115, </w:t>
      </w:r>
      <w:r w:rsidR="00842C0C" w:rsidRPr="00063B74">
        <w:rPr>
          <w:rFonts w:cs="Arial"/>
          <w:color w:val="000000"/>
          <w:spacing w:val="-3"/>
          <w:szCs w:val="20"/>
        </w:rPr>
        <w:t>517 41 Kostelec nad Orlicí</w:t>
      </w:r>
    </w:p>
    <w:p w14:paraId="4615B80E" w14:textId="77777777" w:rsidR="00842C0C" w:rsidRPr="00842C0C" w:rsidRDefault="00842C0C" w:rsidP="008D6C61">
      <w:pPr>
        <w:pStyle w:val="Odstavecseseznamem"/>
        <w:rPr>
          <w:rFonts w:cs="Arial"/>
          <w:color w:val="000000"/>
          <w:spacing w:val="-3"/>
          <w:szCs w:val="20"/>
        </w:rPr>
      </w:pPr>
      <w:r w:rsidRPr="00842C0C">
        <w:rPr>
          <w:rFonts w:cs="Arial"/>
          <w:color w:val="000000"/>
          <w:spacing w:val="-3"/>
          <w:szCs w:val="20"/>
        </w:rPr>
        <w:t xml:space="preserve">Ing. </w:t>
      </w:r>
      <w:r w:rsidR="009B6B8B">
        <w:rPr>
          <w:rFonts w:cs="Arial"/>
          <w:color w:val="000000"/>
          <w:spacing w:val="-3"/>
          <w:szCs w:val="20"/>
        </w:rPr>
        <w:t>Radek</w:t>
      </w:r>
      <w:r w:rsidRPr="00842C0C">
        <w:rPr>
          <w:rFonts w:cs="Arial"/>
          <w:color w:val="000000"/>
          <w:spacing w:val="-3"/>
          <w:szCs w:val="20"/>
        </w:rPr>
        <w:t xml:space="preserve"> Myšák</w:t>
      </w:r>
    </w:p>
    <w:p w14:paraId="4A42CC6C" w14:textId="77777777" w:rsidR="00842C0C" w:rsidRPr="00842C0C" w:rsidRDefault="00842C0C" w:rsidP="008D6C61">
      <w:pPr>
        <w:pStyle w:val="Odstavecseseznamem"/>
        <w:rPr>
          <w:rFonts w:cs="Arial"/>
          <w:color w:val="000000"/>
          <w:spacing w:val="-3"/>
          <w:szCs w:val="20"/>
        </w:rPr>
      </w:pPr>
      <w:r w:rsidRPr="00842C0C">
        <w:rPr>
          <w:rFonts w:cs="Arial"/>
          <w:color w:val="000000"/>
          <w:szCs w:val="20"/>
        </w:rPr>
        <w:t>+420</w:t>
      </w:r>
      <w:r w:rsidR="009B6B8B">
        <w:rPr>
          <w:rFonts w:cs="Arial"/>
          <w:color w:val="000000"/>
          <w:szCs w:val="20"/>
        </w:rPr>
        <w:t> </w:t>
      </w:r>
      <w:r w:rsidR="009B6B8B">
        <w:rPr>
          <w:rFonts w:cs="Arial"/>
          <w:color w:val="000000"/>
          <w:spacing w:val="-3"/>
          <w:szCs w:val="20"/>
        </w:rPr>
        <w:t>777 243 654</w:t>
      </w:r>
    </w:p>
    <w:p w14:paraId="7FA9352E" w14:textId="77777777" w:rsidR="00842C0C" w:rsidRPr="00842C0C" w:rsidRDefault="009B6B8B" w:rsidP="008D6C61">
      <w:pPr>
        <w:pStyle w:val="Odstavecseseznamem"/>
        <w:rPr>
          <w:rFonts w:cs="Arial"/>
          <w:color w:val="000000"/>
          <w:spacing w:val="-3"/>
          <w:szCs w:val="20"/>
        </w:rPr>
      </w:pPr>
      <w:r>
        <w:rPr>
          <w:rFonts w:cs="Arial"/>
          <w:spacing w:val="-3"/>
          <w:szCs w:val="20"/>
        </w:rPr>
        <w:t>radek.mysak</w:t>
      </w:r>
      <w:r w:rsidR="00842C0C" w:rsidRPr="008D6C61">
        <w:rPr>
          <w:rFonts w:cs="Arial"/>
          <w:spacing w:val="-3"/>
          <w:szCs w:val="20"/>
        </w:rPr>
        <w:t>@irbos.cz</w:t>
      </w:r>
    </w:p>
    <w:p w14:paraId="196A1FC6" w14:textId="77777777" w:rsidR="00842C0C" w:rsidRPr="00842C0C" w:rsidRDefault="00842C0C" w:rsidP="008D6C61">
      <w:pPr>
        <w:pStyle w:val="Odstavecseseznamem"/>
        <w:rPr>
          <w:rFonts w:cs="Arial"/>
          <w:color w:val="000000"/>
          <w:spacing w:val="-3"/>
          <w:szCs w:val="20"/>
        </w:rPr>
      </w:pPr>
      <w:r w:rsidRPr="00842C0C">
        <w:rPr>
          <w:rFonts w:cs="Arial"/>
          <w:color w:val="000000"/>
          <w:spacing w:val="-3"/>
          <w:szCs w:val="20"/>
        </w:rPr>
        <w:t>Autorizovaný inženýr v oboru pozemní stavby</w:t>
      </w:r>
    </w:p>
    <w:p w14:paraId="17519E5D" w14:textId="77777777" w:rsidR="00842C0C" w:rsidRPr="008D6C61" w:rsidRDefault="008D6C61" w:rsidP="008D6C61">
      <w:pPr>
        <w:pStyle w:val="Odstavecseseznamem"/>
        <w:rPr>
          <w:rFonts w:cs="Arial"/>
          <w:color w:val="000000"/>
          <w:spacing w:val="-3"/>
          <w:szCs w:val="20"/>
        </w:rPr>
      </w:pPr>
      <w:r>
        <w:rPr>
          <w:rFonts w:cs="Arial"/>
          <w:color w:val="000000"/>
          <w:spacing w:val="-3"/>
          <w:szCs w:val="20"/>
        </w:rPr>
        <w:t xml:space="preserve">ČKAIT - </w:t>
      </w:r>
      <w:r w:rsidR="009B6B8B">
        <w:rPr>
          <w:rFonts w:cs="Arial"/>
          <w:color w:val="000000"/>
          <w:spacing w:val="-3"/>
          <w:szCs w:val="20"/>
        </w:rPr>
        <w:t>0602505</w:t>
      </w:r>
    </w:p>
    <w:p w14:paraId="31350870" w14:textId="77777777" w:rsidR="008D6C61" w:rsidRDefault="00842C0C" w:rsidP="00A52C90">
      <w:pPr>
        <w:pStyle w:val="Nadpis4"/>
        <w:rPr>
          <w:rStyle w:val="Nadpis4Char"/>
        </w:rPr>
      </w:pPr>
      <w:r w:rsidRPr="008D6C61">
        <w:rPr>
          <w:rStyle w:val="Nadpis4Char"/>
        </w:rPr>
        <w:t xml:space="preserve">Projektant </w:t>
      </w:r>
      <w:r w:rsidRPr="00275B81">
        <w:rPr>
          <w:rStyle w:val="Nadpis4Char"/>
        </w:rPr>
        <w:t>stavební</w:t>
      </w:r>
      <w:r w:rsidRPr="008D6C61">
        <w:rPr>
          <w:rStyle w:val="Nadpis4Char"/>
        </w:rPr>
        <w:t xml:space="preserve"> části:</w:t>
      </w:r>
    </w:p>
    <w:p w14:paraId="5A91826F" w14:textId="77777777" w:rsidR="0024174E" w:rsidRDefault="0024174E" w:rsidP="008D6C61">
      <w:pPr>
        <w:pStyle w:val="Odstavecseseznamem"/>
      </w:pPr>
      <w:r>
        <w:t xml:space="preserve">Ing. Jan </w:t>
      </w:r>
      <w:proofErr w:type="spellStart"/>
      <w:r>
        <w:t>Ešpandr</w:t>
      </w:r>
      <w:proofErr w:type="spellEnd"/>
    </w:p>
    <w:p w14:paraId="1B45BCAF" w14:textId="77777777" w:rsidR="0024174E" w:rsidRDefault="0024174E" w:rsidP="008D6C61">
      <w:pPr>
        <w:pStyle w:val="Odstavecseseznamem"/>
      </w:pPr>
      <w:r>
        <w:t>+420 607 673 907</w:t>
      </w:r>
    </w:p>
    <w:p w14:paraId="5D644FAD" w14:textId="77777777" w:rsidR="0024174E" w:rsidRDefault="0024174E" w:rsidP="008D6C61">
      <w:pPr>
        <w:pStyle w:val="Odstavecseseznamem"/>
      </w:pPr>
      <w:r>
        <w:t>jan.espandr@irbos.cz</w:t>
      </w:r>
    </w:p>
    <w:p w14:paraId="6C519256" w14:textId="77777777" w:rsidR="00B86E6B" w:rsidRPr="00A52C90" w:rsidRDefault="00B86E6B" w:rsidP="00A52C90">
      <w:pPr>
        <w:pStyle w:val="Nadpis4"/>
      </w:pPr>
      <w:r w:rsidRPr="00A52C90">
        <w:t xml:space="preserve">Projektant požárně </w:t>
      </w:r>
      <w:r w:rsidR="00842C0C" w:rsidRPr="00A52C90">
        <w:t>bezpečnostního řešení:</w:t>
      </w:r>
    </w:p>
    <w:p w14:paraId="1067DC10" w14:textId="15D0F2DE" w:rsidR="00EA738D" w:rsidRPr="005204D2" w:rsidRDefault="00317AA1" w:rsidP="00EA738D">
      <w:pPr>
        <w:pStyle w:val="Odstavecseseznamem"/>
      </w:pPr>
      <w:r w:rsidRPr="005204D2">
        <w:t xml:space="preserve">Ing. Martin </w:t>
      </w:r>
      <w:proofErr w:type="spellStart"/>
      <w:r w:rsidRPr="005204D2">
        <w:t>Krlín</w:t>
      </w:r>
      <w:proofErr w:type="spellEnd"/>
    </w:p>
    <w:p w14:paraId="7B721E29" w14:textId="4740339F" w:rsidR="00EA738D" w:rsidRPr="005204D2" w:rsidRDefault="00317AA1" w:rsidP="00EA738D">
      <w:pPr>
        <w:pStyle w:val="Odstavecseseznamem"/>
      </w:pPr>
      <w:r w:rsidRPr="005204D2">
        <w:t>+420 721240468</w:t>
      </w:r>
    </w:p>
    <w:p w14:paraId="63FC0E9E" w14:textId="7F77D532" w:rsidR="00EA738D" w:rsidRPr="005204D2" w:rsidRDefault="00317AA1" w:rsidP="00EA738D">
      <w:pPr>
        <w:pStyle w:val="Odstavecseseznamem"/>
      </w:pPr>
      <w:r w:rsidRPr="005204D2">
        <w:t>krlin@bozp-po.cz</w:t>
      </w:r>
    </w:p>
    <w:p w14:paraId="57C9A9D3" w14:textId="4F384E3F" w:rsidR="005E60F5" w:rsidRPr="005204D2" w:rsidRDefault="005E60F5" w:rsidP="00EA738D">
      <w:pPr>
        <w:pStyle w:val="Odstavecseseznamem"/>
      </w:pPr>
      <w:r w:rsidRPr="005204D2">
        <w:lastRenderedPageBreak/>
        <w:t xml:space="preserve">Odpovědná osoba: </w:t>
      </w:r>
      <w:r w:rsidR="00317AA1" w:rsidRPr="005204D2">
        <w:t>Roman Netušil</w:t>
      </w:r>
    </w:p>
    <w:p w14:paraId="6E84E91A" w14:textId="77E5F4B5" w:rsidR="00EA738D" w:rsidRPr="005204D2" w:rsidRDefault="00EA738D" w:rsidP="00EA738D">
      <w:pPr>
        <w:pStyle w:val="Odstavecseseznamem"/>
      </w:pPr>
      <w:r w:rsidRPr="005204D2">
        <w:t xml:space="preserve">Autorizovaný </w:t>
      </w:r>
      <w:r w:rsidR="00317AA1" w:rsidRPr="005204D2">
        <w:t>inženýr</w:t>
      </w:r>
      <w:r w:rsidRPr="005204D2">
        <w:t xml:space="preserve"> pro požární bezpečnost staveb </w:t>
      </w:r>
    </w:p>
    <w:p w14:paraId="7BEF8865" w14:textId="4449C30A" w:rsidR="00842C0C" w:rsidRDefault="00EA738D" w:rsidP="00EA738D">
      <w:pPr>
        <w:pStyle w:val="Odstavecseseznamem"/>
      </w:pPr>
      <w:r w:rsidRPr="005204D2">
        <w:t>ČKAIT –</w:t>
      </w:r>
      <w:r w:rsidR="005E60F5" w:rsidRPr="005204D2">
        <w:t xml:space="preserve"> </w:t>
      </w:r>
      <w:r w:rsidR="00317AA1">
        <w:t>0012789</w:t>
      </w:r>
    </w:p>
    <w:p w14:paraId="2F5097EF" w14:textId="77777777" w:rsidR="00025C20" w:rsidRPr="00844AB8" w:rsidRDefault="00025C20" w:rsidP="00025C20">
      <w:pPr>
        <w:pStyle w:val="Nadpis4"/>
        <w:rPr>
          <w:rStyle w:val="Nadpis4Char"/>
        </w:rPr>
      </w:pPr>
      <w:r w:rsidRPr="00844AB8">
        <w:rPr>
          <w:rStyle w:val="Nadpis4Char"/>
        </w:rPr>
        <w:t xml:space="preserve">Projektant </w:t>
      </w:r>
      <w:r>
        <w:rPr>
          <w:rStyle w:val="Nadpis4Char"/>
        </w:rPr>
        <w:t>silnoproudých zařízení</w:t>
      </w:r>
      <w:r w:rsidRPr="00844AB8">
        <w:rPr>
          <w:rStyle w:val="Nadpis4Char"/>
        </w:rPr>
        <w:t>:</w:t>
      </w:r>
    </w:p>
    <w:p w14:paraId="41E16E70" w14:textId="5E99C75E" w:rsidR="00025C20" w:rsidRPr="00844AB8" w:rsidRDefault="005E60F5" w:rsidP="00025C20">
      <w:pPr>
        <w:pStyle w:val="Odstavecseseznamem"/>
      </w:pPr>
      <w:r>
        <w:t xml:space="preserve">Ing. </w:t>
      </w:r>
      <w:r w:rsidR="00B17601">
        <w:t>Václav Smetana</w:t>
      </w:r>
    </w:p>
    <w:p w14:paraId="1226C73F" w14:textId="0FDBD67C" w:rsidR="00025C20" w:rsidRDefault="00B17601" w:rsidP="00025C20">
      <w:pPr>
        <w:pStyle w:val="Odstavecseseznamem"/>
      </w:pPr>
      <w:r>
        <w:t>vsmetana@email.cz</w:t>
      </w:r>
    </w:p>
    <w:p w14:paraId="19B51678" w14:textId="77777777" w:rsidR="00025C20" w:rsidRPr="00844AB8" w:rsidRDefault="00025C20" w:rsidP="00025C20">
      <w:pPr>
        <w:pStyle w:val="Odstavecseseznamem"/>
      </w:pPr>
      <w:r>
        <w:t xml:space="preserve">Autorizovaný </w:t>
      </w:r>
      <w:r w:rsidR="005E60F5">
        <w:t>inženýr</w:t>
      </w:r>
      <w:r>
        <w:t xml:space="preserve"> v oboru technika prostředí staveb, elektrotechnická zařízení</w:t>
      </w:r>
    </w:p>
    <w:p w14:paraId="532BB59C" w14:textId="1017152D" w:rsidR="00025C20" w:rsidRDefault="00025C20" w:rsidP="00025C20">
      <w:pPr>
        <w:pStyle w:val="Odstavecseseznamem"/>
      </w:pPr>
      <w:r w:rsidRPr="00844AB8">
        <w:t>ČKAIT–</w:t>
      </w:r>
      <w:r w:rsidR="005E60F5">
        <w:t xml:space="preserve"> </w:t>
      </w:r>
      <w:r w:rsidR="00B17601">
        <w:t>0010360</w:t>
      </w:r>
    </w:p>
    <w:p w14:paraId="4EE30E78" w14:textId="77777777" w:rsidR="00025C20" w:rsidRPr="00844AB8" w:rsidRDefault="00025C20" w:rsidP="00025C20">
      <w:pPr>
        <w:pStyle w:val="Nadpis4"/>
        <w:rPr>
          <w:rStyle w:val="Nadpis4Char"/>
        </w:rPr>
      </w:pPr>
      <w:r w:rsidRPr="00844AB8">
        <w:rPr>
          <w:rStyle w:val="Nadpis4Char"/>
        </w:rPr>
        <w:t xml:space="preserve">Projektant </w:t>
      </w:r>
      <w:r>
        <w:rPr>
          <w:rStyle w:val="Nadpis4Char"/>
        </w:rPr>
        <w:t>stavebně konstrukčního řešení</w:t>
      </w:r>
      <w:r w:rsidRPr="00844AB8">
        <w:rPr>
          <w:rStyle w:val="Nadpis4Char"/>
        </w:rPr>
        <w:t>:</w:t>
      </w:r>
    </w:p>
    <w:p w14:paraId="77AEE18A" w14:textId="7CB9A1E6" w:rsidR="00025C20" w:rsidRPr="005204D2" w:rsidRDefault="00025C20" w:rsidP="00025C20">
      <w:pPr>
        <w:pStyle w:val="Odstavecseseznamem"/>
      </w:pPr>
      <w:r w:rsidRPr="005204D2">
        <w:t xml:space="preserve">Ing. </w:t>
      </w:r>
      <w:r w:rsidR="00317AA1" w:rsidRPr="005204D2">
        <w:t>Jaroslav Loskot</w:t>
      </w:r>
    </w:p>
    <w:p w14:paraId="0B0F6412" w14:textId="1F7FBCD5" w:rsidR="00025C20" w:rsidRPr="005204D2" w:rsidRDefault="00317AA1" w:rsidP="00025C20">
      <w:pPr>
        <w:pStyle w:val="Odstavecseseznamem"/>
      </w:pPr>
      <w:r w:rsidRPr="005204D2">
        <w:t>+420 721 240 468</w:t>
      </w:r>
    </w:p>
    <w:p w14:paraId="687EC09B" w14:textId="0E103EC3" w:rsidR="00025C20" w:rsidRPr="005204D2" w:rsidRDefault="00317AA1" w:rsidP="00025C20">
      <w:pPr>
        <w:pStyle w:val="Odstavecseseznamem"/>
      </w:pPr>
      <w:r w:rsidRPr="005204D2">
        <w:t>Loskot.statik@gmail.com</w:t>
      </w:r>
    </w:p>
    <w:p w14:paraId="61AFF1BE" w14:textId="4B1D0ABC" w:rsidR="00025C20" w:rsidRPr="005204D2" w:rsidRDefault="00025C20" w:rsidP="00025C20">
      <w:pPr>
        <w:pStyle w:val="Odstavecseseznamem"/>
      </w:pPr>
      <w:r w:rsidRPr="005204D2">
        <w:t>Autorizovaný inženýr v statika a dynamika staveb</w:t>
      </w:r>
    </w:p>
    <w:p w14:paraId="35D9F465" w14:textId="69D5D36E" w:rsidR="00025C20" w:rsidRPr="00122549" w:rsidRDefault="00025C20" w:rsidP="00025C20">
      <w:pPr>
        <w:pStyle w:val="Odstavecseseznamem"/>
        <w:rPr>
          <w:color w:val="000000"/>
          <w:spacing w:val="-3"/>
        </w:rPr>
      </w:pPr>
      <w:r w:rsidRPr="005204D2">
        <w:t xml:space="preserve">ČKAIT– </w:t>
      </w:r>
      <w:r w:rsidR="005204D2">
        <w:t>0005182</w:t>
      </w:r>
    </w:p>
    <w:p w14:paraId="05818F87" w14:textId="77777777" w:rsidR="005E60F5" w:rsidRPr="00844AB8" w:rsidRDefault="005E60F5" w:rsidP="005E60F5">
      <w:pPr>
        <w:pStyle w:val="Nadpis4"/>
        <w:rPr>
          <w:rStyle w:val="Nadpis4Char"/>
        </w:rPr>
      </w:pPr>
      <w:r>
        <w:rPr>
          <w:rStyle w:val="Nadpis4Char"/>
        </w:rPr>
        <w:t>Projektant vzduchotechnických zařízení</w:t>
      </w:r>
      <w:r w:rsidRPr="00844AB8">
        <w:rPr>
          <w:rStyle w:val="Nadpis4Char"/>
        </w:rPr>
        <w:t>:</w:t>
      </w:r>
    </w:p>
    <w:p w14:paraId="566BD06F" w14:textId="77777777" w:rsidR="002D1D4A" w:rsidRDefault="00EE7B06" w:rsidP="002D1D4A">
      <w:pPr>
        <w:pStyle w:val="Odstavecseseznamem"/>
      </w:pPr>
      <w:r>
        <w:t xml:space="preserve">Ing. Filip </w:t>
      </w:r>
      <w:proofErr w:type="spellStart"/>
      <w:r>
        <w:t>Stráček</w:t>
      </w:r>
      <w:proofErr w:type="spellEnd"/>
    </w:p>
    <w:p w14:paraId="01281A7B" w14:textId="77777777" w:rsidR="00EE7B06" w:rsidRDefault="00EE7B06" w:rsidP="002D1D4A">
      <w:pPr>
        <w:pStyle w:val="Odstavecseseznamem"/>
      </w:pPr>
      <w:r>
        <w:t>+420 732 959 543</w:t>
      </w:r>
    </w:p>
    <w:p w14:paraId="7A8C803A" w14:textId="77777777" w:rsidR="00EE7B06" w:rsidRDefault="00EE7B06" w:rsidP="002D1D4A">
      <w:pPr>
        <w:pStyle w:val="Odstavecseseznamem"/>
      </w:pPr>
      <w:r>
        <w:t>Filip.stracek@interklima.cz</w:t>
      </w:r>
    </w:p>
    <w:p w14:paraId="7B201CF7" w14:textId="77777777" w:rsidR="00EE7B06" w:rsidRDefault="00EE7B06" w:rsidP="002D1D4A">
      <w:pPr>
        <w:pStyle w:val="Odstavecseseznamem"/>
      </w:pPr>
      <w:r>
        <w:t>Odpovědná osoba: Jiří Svoboda</w:t>
      </w:r>
    </w:p>
    <w:p w14:paraId="1A042AB1" w14:textId="77777777" w:rsidR="002D1D4A" w:rsidRPr="00930E5B" w:rsidRDefault="002D1D4A" w:rsidP="002D1D4A">
      <w:pPr>
        <w:pStyle w:val="Odstavecseseznamem"/>
      </w:pPr>
      <w:r w:rsidRPr="00930E5B">
        <w:t>Autorizovaný technik v oboru technika prostředí staveb, vytápění a vzduchotechnika a zdravotní technika</w:t>
      </w:r>
    </w:p>
    <w:p w14:paraId="2CE67EA0" w14:textId="77777777" w:rsidR="005E60F5" w:rsidRDefault="002D1D4A" w:rsidP="002D1D4A">
      <w:pPr>
        <w:pStyle w:val="Odstavecseseznamem"/>
      </w:pPr>
      <w:r w:rsidRPr="00930E5B">
        <w:t xml:space="preserve">ČKAIT – </w:t>
      </w:r>
      <w:r w:rsidR="00EE7B06">
        <w:t>0700995</w:t>
      </w:r>
    </w:p>
    <w:p w14:paraId="21948E0D" w14:textId="77777777" w:rsidR="005E60F5" w:rsidRPr="00844AB8" w:rsidRDefault="005E60F5" w:rsidP="005E60F5">
      <w:pPr>
        <w:pStyle w:val="Nadpis4"/>
        <w:rPr>
          <w:rStyle w:val="Nadpis4Char"/>
        </w:rPr>
      </w:pPr>
      <w:r w:rsidRPr="00844AB8">
        <w:rPr>
          <w:rStyle w:val="Nadpis4Char"/>
        </w:rPr>
        <w:t xml:space="preserve">Projektant </w:t>
      </w:r>
      <w:r>
        <w:rPr>
          <w:rStyle w:val="Nadpis4Char"/>
        </w:rPr>
        <w:t>slaboproudých elektroinstalací</w:t>
      </w:r>
      <w:r w:rsidRPr="00844AB8">
        <w:rPr>
          <w:rStyle w:val="Nadpis4Char"/>
        </w:rPr>
        <w:t>:</w:t>
      </w:r>
    </w:p>
    <w:p w14:paraId="5B1A5EF7" w14:textId="77777777" w:rsidR="005E60F5" w:rsidRPr="00844AB8" w:rsidRDefault="005E60F5" w:rsidP="005E60F5">
      <w:pPr>
        <w:pStyle w:val="Odstavecseseznamem"/>
      </w:pPr>
      <w:r>
        <w:t xml:space="preserve">Stanislav </w:t>
      </w:r>
      <w:proofErr w:type="spellStart"/>
      <w:r>
        <w:t>Smrcka</w:t>
      </w:r>
      <w:proofErr w:type="spellEnd"/>
    </w:p>
    <w:p w14:paraId="1DBA0632" w14:textId="77777777" w:rsidR="005E60F5" w:rsidRPr="00844AB8" w:rsidRDefault="005E60F5" w:rsidP="005E60F5">
      <w:pPr>
        <w:pStyle w:val="Odstavecseseznamem"/>
      </w:pPr>
      <w:r>
        <w:t>+420 602 370 206</w:t>
      </w:r>
    </w:p>
    <w:p w14:paraId="048C6530" w14:textId="77777777" w:rsidR="005E60F5" w:rsidRPr="00844AB8" w:rsidRDefault="005E60F5" w:rsidP="005E60F5">
      <w:pPr>
        <w:pStyle w:val="Odstavecseseznamem"/>
      </w:pPr>
      <w:r>
        <w:t>smrcak@post.cz</w:t>
      </w:r>
    </w:p>
    <w:p w14:paraId="19129EAF" w14:textId="77777777" w:rsidR="000D185B" w:rsidRPr="00122549" w:rsidRDefault="003D4602" w:rsidP="00A44AC4">
      <w:pPr>
        <w:pStyle w:val="Nadpis2"/>
      </w:pPr>
      <w:r>
        <w:t>Členění stavby na objekty a technická a technologická zařízení</w:t>
      </w:r>
    </w:p>
    <w:p w14:paraId="7A5E548C" w14:textId="77777777" w:rsidR="003D4602" w:rsidRDefault="003D4602" w:rsidP="0045420E">
      <w:pPr>
        <w:pStyle w:val="Nadpis6"/>
      </w:pPr>
      <w:r w:rsidRPr="004C38A2">
        <w:t>Stavební objekty:</w:t>
      </w:r>
    </w:p>
    <w:p w14:paraId="0FDE68D0" w14:textId="77777777" w:rsidR="00025C20" w:rsidRDefault="00025C20" w:rsidP="00025C20">
      <w:pPr>
        <w:pStyle w:val="Nadpis6"/>
      </w:pPr>
      <w:r>
        <w:t>SO 01</w:t>
      </w:r>
    </w:p>
    <w:p w14:paraId="6267A10B" w14:textId="77777777" w:rsidR="00EE7B06" w:rsidRDefault="00EE7B06" w:rsidP="00EE7B06">
      <w:r>
        <w:t>Poliklinika Kolín</w:t>
      </w:r>
    </w:p>
    <w:p w14:paraId="3C9A06A7" w14:textId="77777777" w:rsidR="00EE7B06" w:rsidRDefault="00EE7B06" w:rsidP="00EE7B06">
      <w:r>
        <w:t>Smetanova 764</w:t>
      </w:r>
    </w:p>
    <w:p w14:paraId="7BFDFE78" w14:textId="77777777" w:rsidR="00EE7B06" w:rsidRDefault="00EE7B06" w:rsidP="00EE7B06">
      <w:pPr>
        <w:pStyle w:val="Odstavecseseznamem"/>
      </w:pPr>
      <w:r>
        <w:t>280 02 Kolín IV</w:t>
      </w:r>
    </w:p>
    <w:p w14:paraId="5A183E93" w14:textId="77777777" w:rsidR="00CE7135" w:rsidRDefault="00EE7B06" w:rsidP="00EE7B06">
      <w:pPr>
        <w:pStyle w:val="Odstavecseseznamem"/>
      </w:pPr>
      <w:proofErr w:type="spellStart"/>
      <w:proofErr w:type="gramStart"/>
      <w:r>
        <w:t>p.č.:st</w:t>
      </w:r>
      <w:proofErr w:type="spellEnd"/>
      <w:r>
        <w:t>.</w:t>
      </w:r>
      <w:proofErr w:type="gramEnd"/>
      <w:r>
        <w:t xml:space="preserve"> 5503 kat. území: Kolín [668150]</w:t>
      </w:r>
    </w:p>
    <w:p w14:paraId="08D408C0" w14:textId="77777777" w:rsidR="00B85A61" w:rsidRPr="000E1391" w:rsidRDefault="003D4602" w:rsidP="00A44AC4">
      <w:pPr>
        <w:pStyle w:val="Nadpis2"/>
      </w:pPr>
      <w:r>
        <w:t>Seznam vstupních podkladů</w:t>
      </w:r>
    </w:p>
    <w:p w14:paraId="49606C04" w14:textId="77777777" w:rsidR="003B6D1C" w:rsidRDefault="00A81CC0" w:rsidP="003B6D1C">
      <w:pPr>
        <w:pStyle w:val="Odstavecseseznamem"/>
      </w:pPr>
      <w:r>
        <w:t>Zadání a požadavky investora</w:t>
      </w:r>
    </w:p>
    <w:p w14:paraId="131CAD1F" w14:textId="77777777" w:rsidR="00A81CC0" w:rsidRDefault="00A81CC0" w:rsidP="003B6D1C">
      <w:pPr>
        <w:pStyle w:val="Odstavecseseznamem"/>
      </w:pPr>
      <w:r>
        <w:t>Stávající půdorysy objektu</w:t>
      </w:r>
    </w:p>
    <w:p w14:paraId="4E2A45AB" w14:textId="77777777" w:rsidR="00A81CC0" w:rsidRDefault="00AA06A2" w:rsidP="003B6D1C">
      <w:pPr>
        <w:pStyle w:val="Odstavecseseznamem"/>
      </w:pPr>
      <w:r>
        <w:t>Prohlídka místa stavby a z</w:t>
      </w:r>
      <w:r w:rsidR="00A81CC0">
        <w:t>aměření objektu</w:t>
      </w:r>
    </w:p>
    <w:p w14:paraId="46BF8EEE" w14:textId="77777777" w:rsidR="00A81CC0" w:rsidRDefault="00AA06A2" w:rsidP="003B6D1C">
      <w:pPr>
        <w:pStyle w:val="Odstavecseseznamem"/>
      </w:pPr>
      <w:r>
        <w:t>Příslušné ČSN a OTP</w:t>
      </w:r>
    </w:p>
    <w:p w14:paraId="3DDB2A2F" w14:textId="77777777" w:rsidR="003B6D1C" w:rsidRDefault="003B6D1C" w:rsidP="003B6D1C">
      <w:pPr>
        <w:pStyle w:val="Odstavecseseznamem"/>
      </w:pPr>
    </w:p>
    <w:p w14:paraId="1BEE323B" w14:textId="77777777" w:rsidR="003B6D1C" w:rsidRDefault="003B6D1C" w:rsidP="003B6D1C">
      <w:pPr>
        <w:pStyle w:val="Odstavecseseznamem"/>
      </w:pPr>
    </w:p>
    <w:p w14:paraId="1C09BD27" w14:textId="77777777" w:rsidR="003B6D1C" w:rsidRDefault="003B6D1C" w:rsidP="003B6D1C">
      <w:pPr>
        <w:pStyle w:val="Odstavecseseznamem"/>
      </w:pPr>
    </w:p>
    <w:p w14:paraId="3CAA5217" w14:textId="2B80E721" w:rsidR="006C34D8" w:rsidRDefault="00AB4E7C" w:rsidP="003B6D1C">
      <w:r>
        <w:t>V Kostelci nad Orlicí</w:t>
      </w:r>
      <w:r w:rsidR="003B6D1C">
        <w:t xml:space="preserve"> </w:t>
      </w:r>
      <w:r w:rsidR="005204D2">
        <w:t>10</w:t>
      </w:r>
      <w:r w:rsidR="003B6D1C">
        <w:t>/20</w:t>
      </w:r>
      <w:r w:rsidR="00EE7B06">
        <w:t>20</w:t>
      </w:r>
      <w:r w:rsidR="00DF4210">
        <w:tab/>
      </w:r>
      <w:r w:rsidR="00DF4210">
        <w:tab/>
      </w:r>
      <w:r w:rsidR="00DF4210">
        <w:tab/>
      </w:r>
      <w:r w:rsidR="00DF4210">
        <w:tab/>
      </w:r>
      <w:r w:rsidR="00CE7135">
        <w:tab/>
      </w:r>
      <w:r w:rsidR="00CE7135">
        <w:tab/>
      </w:r>
      <w:r w:rsidR="00025C20">
        <w:t xml:space="preserve">Ing. Jan </w:t>
      </w:r>
      <w:proofErr w:type="spellStart"/>
      <w:r w:rsidR="00025C20">
        <w:t>Ešpandr</w:t>
      </w:r>
      <w:proofErr w:type="spellEnd"/>
    </w:p>
    <w:p w14:paraId="6D1C1CC9" w14:textId="77777777" w:rsidR="00063B74" w:rsidRDefault="004A4D69">
      <w:pPr>
        <w:spacing w:after="200" w:line="276" w:lineRule="auto"/>
        <w:ind w:left="0" w:firstLine="0"/>
        <w:jc w:val="left"/>
      </w:pPr>
      <w:r>
        <w:br w:type="page"/>
      </w:r>
    </w:p>
    <w:p w14:paraId="6A894274" w14:textId="77777777" w:rsidR="004A4D69" w:rsidRPr="00AA2F1D" w:rsidRDefault="004A4D69" w:rsidP="004A4D69">
      <w:pPr>
        <w:widowControl w:val="0"/>
        <w:ind w:left="0" w:firstLine="0"/>
        <w:rPr>
          <w:rFonts w:cs="Arial"/>
        </w:rPr>
      </w:pPr>
      <w:r>
        <w:rPr>
          <w:rFonts w:cs="Arial"/>
          <w:b/>
          <w:spacing w:val="60"/>
          <w:u w:val="single"/>
        </w:rPr>
        <w:lastRenderedPageBreak/>
        <w:t>B</w:t>
      </w:r>
      <w:r w:rsidRPr="00AA2F1D">
        <w:rPr>
          <w:rFonts w:cs="Arial"/>
          <w:b/>
          <w:spacing w:val="60"/>
          <w:u w:val="single"/>
        </w:rPr>
        <w:t>.</w:t>
      </w:r>
      <w:r>
        <w:rPr>
          <w:rFonts w:cs="Arial"/>
          <w:b/>
          <w:spacing w:val="60"/>
          <w:u w:val="single"/>
        </w:rPr>
        <w:t xml:space="preserve"> Souhrnná technická zpráva</w:t>
      </w:r>
    </w:p>
    <w:p w14:paraId="2EC74AA9" w14:textId="77777777" w:rsidR="004A4D69" w:rsidRPr="000E1391" w:rsidRDefault="004A4D69" w:rsidP="004A4D69">
      <w:pPr>
        <w:widowControl w:val="0"/>
        <w:ind w:left="0" w:firstLine="0"/>
        <w:rPr>
          <w:rFonts w:cs="Arial"/>
          <w:b/>
          <w:bCs/>
          <w:snapToGrid w:val="0"/>
          <w:szCs w:val="20"/>
          <w:u w:val="single"/>
        </w:rPr>
      </w:pPr>
    </w:p>
    <w:p w14:paraId="2E880C2A" w14:textId="77777777" w:rsidR="004A4D69" w:rsidRDefault="004A4D69" w:rsidP="004A4D69">
      <w:pPr>
        <w:widowControl w:val="0"/>
        <w:ind w:left="0" w:firstLine="0"/>
        <w:rPr>
          <w:rFonts w:cs="Arial"/>
          <w:b/>
          <w:bCs/>
          <w:snapToGrid w:val="0"/>
          <w:szCs w:val="20"/>
        </w:rPr>
      </w:pPr>
      <w:r>
        <w:rPr>
          <w:rFonts w:cs="Arial"/>
          <w:b/>
          <w:bCs/>
          <w:snapToGrid w:val="0"/>
          <w:szCs w:val="20"/>
        </w:rPr>
        <w:t>B</w:t>
      </w:r>
      <w:r w:rsidRPr="000E1391">
        <w:rPr>
          <w:rFonts w:cs="Arial"/>
          <w:b/>
          <w:bCs/>
          <w:snapToGrid w:val="0"/>
          <w:szCs w:val="20"/>
        </w:rPr>
        <w:t xml:space="preserve">.1 </w:t>
      </w:r>
      <w:r>
        <w:rPr>
          <w:rFonts w:cs="Arial"/>
          <w:b/>
          <w:bCs/>
          <w:snapToGrid w:val="0"/>
          <w:szCs w:val="20"/>
        </w:rPr>
        <w:tab/>
        <w:t>Popis území stavby</w:t>
      </w:r>
    </w:p>
    <w:p w14:paraId="344767C6" w14:textId="77777777" w:rsidR="004A4D69" w:rsidRPr="000E1391" w:rsidRDefault="004A4D69" w:rsidP="004A4D69">
      <w:pPr>
        <w:widowControl w:val="0"/>
        <w:ind w:left="0" w:firstLine="0"/>
        <w:rPr>
          <w:rFonts w:cs="Arial"/>
          <w:b/>
          <w:bCs/>
          <w:snapToGrid w:val="0"/>
          <w:szCs w:val="20"/>
        </w:rPr>
      </w:pPr>
    </w:p>
    <w:p w14:paraId="3264D978" w14:textId="77777777" w:rsidR="004A4D69" w:rsidRDefault="004A4D69" w:rsidP="006B5F4D">
      <w:pPr>
        <w:pStyle w:val="Odstavecseseznamem"/>
        <w:widowControl w:val="0"/>
        <w:numPr>
          <w:ilvl w:val="0"/>
          <w:numId w:val="7"/>
        </w:numPr>
        <w:rPr>
          <w:rFonts w:cs="Arial"/>
          <w:bCs/>
          <w:snapToGrid w:val="0"/>
          <w:szCs w:val="20"/>
        </w:rPr>
      </w:pPr>
      <w:r>
        <w:rPr>
          <w:rFonts w:cs="Arial"/>
          <w:bCs/>
          <w:snapToGrid w:val="0"/>
          <w:szCs w:val="20"/>
        </w:rPr>
        <w:t>charakteristika území a stavebního pozemku, zastavěné území a nezastavěné území, soulad navrhované stavby s charakterem území, dosavadní využití a zastavěnost území</w:t>
      </w:r>
      <w:r w:rsidRPr="00D735BB">
        <w:rPr>
          <w:rFonts w:cs="Arial"/>
          <w:bCs/>
          <w:snapToGrid w:val="0"/>
          <w:szCs w:val="20"/>
        </w:rPr>
        <w:t>,</w:t>
      </w:r>
    </w:p>
    <w:p w14:paraId="61F78F75" w14:textId="77777777" w:rsidR="004A4D69" w:rsidRDefault="004A4D69" w:rsidP="006B5F4D">
      <w:pPr>
        <w:pStyle w:val="Odstavecseseznamem"/>
        <w:widowControl w:val="0"/>
        <w:numPr>
          <w:ilvl w:val="0"/>
          <w:numId w:val="7"/>
        </w:numPr>
        <w:rPr>
          <w:rFonts w:cs="Arial"/>
          <w:bCs/>
          <w:snapToGrid w:val="0"/>
          <w:szCs w:val="20"/>
        </w:rPr>
      </w:pPr>
      <w:r>
        <w:rPr>
          <w:rFonts w:cs="Arial"/>
          <w:bCs/>
          <w:snapToGrid w:val="0"/>
          <w:szCs w:val="20"/>
        </w:rPr>
        <w:t>údaje o souladu s</w:t>
      </w:r>
      <w:r w:rsidR="00CD200E">
        <w:rPr>
          <w:rFonts w:cs="Arial"/>
          <w:bCs/>
          <w:snapToGrid w:val="0"/>
          <w:szCs w:val="20"/>
        </w:rPr>
        <w:t> územně plánovací dokumentací, s cíli a úkoly územního plánování, včetně informace o vydané územně plánovací dokumentaci</w:t>
      </w:r>
      <w:r>
        <w:rPr>
          <w:rFonts w:cs="Arial"/>
          <w:bCs/>
          <w:snapToGrid w:val="0"/>
          <w:szCs w:val="20"/>
        </w:rPr>
        <w:t>,</w:t>
      </w:r>
    </w:p>
    <w:p w14:paraId="7147648D" w14:textId="77777777" w:rsidR="004A4D69" w:rsidRDefault="00624EC6" w:rsidP="006B5F4D">
      <w:pPr>
        <w:pStyle w:val="Odstavecseseznamem"/>
        <w:widowControl w:val="0"/>
        <w:numPr>
          <w:ilvl w:val="0"/>
          <w:numId w:val="7"/>
        </w:numPr>
        <w:rPr>
          <w:rFonts w:cs="Arial"/>
          <w:bCs/>
          <w:snapToGrid w:val="0"/>
          <w:szCs w:val="20"/>
        </w:rPr>
      </w:pPr>
      <w:r>
        <w:rPr>
          <w:rFonts w:cs="Arial"/>
          <w:bCs/>
          <w:snapToGrid w:val="0"/>
          <w:szCs w:val="20"/>
        </w:rPr>
        <w:t>informace o vydaných rozhodnutích o povolení výjimky z obecných požadavků na využívání území,</w:t>
      </w:r>
    </w:p>
    <w:p w14:paraId="5AE96863" w14:textId="77777777" w:rsidR="004A4D69" w:rsidRDefault="00624EC6" w:rsidP="006B5F4D">
      <w:pPr>
        <w:pStyle w:val="Odstavecseseznamem"/>
        <w:widowControl w:val="0"/>
        <w:numPr>
          <w:ilvl w:val="0"/>
          <w:numId w:val="7"/>
        </w:numPr>
        <w:rPr>
          <w:rFonts w:cs="Arial"/>
          <w:bCs/>
          <w:snapToGrid w:val="0"/>
          <w:szCs w:val="20"/>
        </w:rPr>
      </w:pPr>
      <w:r>
        <w:rPr>
          <w:rFonts w:cs="Arial"/>
          <w:bCs/>
          <w:snapToGrid w:val="0"/>
          <w:szCs w:val="20"/>
        </w:rPr>
        <w:t>informace o tom, zda a v jakých částech dokumentace jsou zohledněny podmínky závazných stanovisek dotčených orgánů,</w:t>
      </w:r>
    </w:p>
    <w:p w14:paraId="47567ED9" w14:textId="77777777" w:rsidR="004A4D69" w:rsidRDefault="00624EC6" w:rsidP="006B5F4D">
      <w:pPr>
        <w:pStyle w:val="Odstavecseseznamem"/>
        <w:widowControl w:val="0"/>
        <w:numPr>
          <w:ilvl w:val="0"/>
          <w:numId w:val="7"/>
        </w:numPr>
        <w:rPr>
          <w:rFonts w:cs="Arial"/>
          <w:bCs/>
          <w:snapToGrid w:val="0"/>
          <w:szCs w:val="20"/>
        </w:rPr>
      </w:pPr>
      <w:r>
        <w:rPr>
          <w:rFonts w:cs="Arial"/>
          <w:bCs/>
          <w:snapToGrid w:val="0"/>
          <w:szCs w:val="20"/>
        </w:rPr>
        <w:t>výčet a závěry provedených průzkumů a rozborů – geologický průzkum, hydrogeologický průzkum, stavebně historický průzkum apod.,</w:t>
      </w:r>
    </w:p>
    <w:p w14:paraId="5C4D1F5A" w14:textId="77777777" w:rsidR="004A4D69" w:rsidRDefault="00624EC6" w:rsidP="006B5F4D">
      <w:pPr>
        <w:pStyle w:val="Odstavecseseznamem"/>
        <w:widowControl w:val="0"/>
        <w:numPr>
          <w:ilvl w:val="0"/>
          <w:numId w:val="7"/>
        </w:numPr>
        <w:rPr>
          <w:rFonts w:cs="Arial"/>
          <w:bCs/>
          <w:snapToGrid w:val="0"/>
          <w:szCs w:val="20"/>
        </w:rPr>
      </w:pPr>
      <w:r>
        <w:rPr>
          <w:rFonts w:cs="Arial"/>
          <w:bCs/>
          <w:snapToGrid w:val="0"/>
          <w:szCs w:val="20"/>
        </w:rPr>
        <w:t>ochrana území podle jiných právních předpisů,</w:t>
      </w:r>
    </w:p>
    <w:p w14:paraId="15B89557" w14:textId="77777777" w:rsidR="004A4D69" w:rsidRDefault="00624EC6" w:rsidP="006B5F4D">
      <w:pPr>
        <w:pStyle w:val="Odstavecseseznamem"/>
        <w:widowControl w:val="0"/>
        <w:numPr>
          <w:ilvl w:val="0"/>
          <w:numId w:val="7"/>
        </w:numPr>
        <w:rPr>
          <w:rFonts w:cs="Arial"/>
          <w:bCs/>
          <w:snapToGrid w:val="0"/>
          <w:szCs w:val="20"/>
        </w:rPr>
      </w:pPr>
      <w:r>
        <w:rPr>
          <w:rFonts w:cs="Arial"/>
          <w:bCs/>
          <w:snapToGrid w:val="0"/>
          <w:szCs w:val="20"/>
        </w:rPr>
        <w:t>poloha vzhledem k záplavovému území, poddolovanému území apod.,</w:t>
      </w:r>
    </w:p>
    <w:p w14:paraId="6545F5AF" w14:textId="77777777" w:rsidR="004A4D69" w:rsidRDefault="00624EC6" w:rsidP="006B5F4D">
      <w:pPr>
        <w:pStyle w:val="Odstavecseseznamem"/>
        <w:widowControl w:val="0"/>
        <w:numPr>
          <w:ilvl w:val="0"/>
          <w:numId w:val="7"/>
        </w:numPr>
        <w:rPr>
          <w:rFonts w:cs="Arial"/>
          <w:bCs/>
          <w:snapToGrid w:val="0"/>
          <w:szCs w:val="20"/>
        </w:rPr>
      </w:pPr>
      <w:r>
        <w:rPr>
          <w:rFonts w:cs="Arial"/>
          <w:bCs/>
          <w:snapToGrid w:val="0"/>
          <w:szCs w:val="20"/>
        </w:rPr>
        <w:t>vliv stavby na okolní stavby a pozemky, ochrana okolí, vliv stavby na odtokové poměry v území,</w:t>
      </w:r>
    </w:p>
    <w:p w14:paraId="47EF1490" w14:textId="77777777" w:rsidR="004A4D69" w:rsidRDefault="00624EC6" w:rsidP="006B5F4D">
      <w:pPr>
        <w:pStyle w:val="Odstavecseseznamem"/>
        <w:widowControl w:val="0"/>
        <w:numPr>
          <w:ilvl w:val="0"/>
          <w:numId w:val="7"/>
        </w:numPr>
        <w:rPr>
          <w:rFonts w:cs="Arial"/>
          <w:bCs/>
          <w:snapToGrid w:val="0"/>
          <w:szCs w:val="20"/>
        </w:rPr>
      </w:pPr>
      <w:r>
        <w:rPr>
          <w:rFonts w:cs="Arial"/>
          <w:bCs/>
          <w:snapToGrid w:val="0"/>
          <w:szCs w:val="20"/>
        </w:rPr>
        <w:t>požadavky na asanace, demolice, kácení dřevin,</w:t>
      </w:r>
    </w:p>
    <w:p w14:paraId="39F4B7EC" w14:textId="77777777" w:rsidR="00A4711E" w:rsidRDefault="00624EC6" w:rsidP="006B5F4D">
      <w:pPr>
        <w:pStyle w:val="Odstavecseseznamem"/>
        <w:widowControl w:val="0"/>
        <w:numPr>
          <w:ilvl w:val="0"/>
          <w:numId w:val="7"/>
        </w:numPr>
        <w:rPr>
          <w:rFonts w:cs="Arial"/>
          <w:bCs/>
          <w:snapToGrid w:val="0"/>
          <w:szCs w:val="20"/>
        </w:rPr>
      </w:pPr>
      <w:r>
        <w:rPr>
          <w:rFonts w:cs="Arial"/>
          <w:bCs/>
          <w:snapToGrid w:val="0"/>
          <w:szCs w:val="20"/>
        </w:rPr>
        <w:t>požadavky na maximální dočasné a trvalé zábory zemědělského půdního fondu nebo pozemků určených k plnění funkce lesa,</w:t>
      </w:r>
    </w:p>
    <w:p w14:paraId="7C40A9E1" w14:textId="77777777" w:rsidR="00A4711E" w:rsidRDefault="00624EC6" w:rsidP="006B5F4D">
      <w:pPr>
        <w:pStyle w:val="Odstavecseseznamem"/>
        <w:widowControl w:val="0"/>
        <w:numPr>
          <w:ilvl w:val="0"/>
          <w:numId w:val="7"/>
        </w:numPr>
        <w:rPr>
          <w:rFonts w:cs="Arial"/>
          <w:bCs/>
          <w:snapToGrid w:val="0"/>
          <w:szCs w:val="20"/>
        </w:rPr>
      </w:pPr>
      <w:r>
        <w:rPr>
          <w:rFonts w:cs="Arial"/>
          <w:bCs/>
          <w:snapToGrid w:val="0"/>
          <w:szCs w:val="20"/>
        </w:rPr>
        <w:t>územně technické podmínky – zejména možnost napojení na stávající dopravní a technickou infrastrukturu, možnost bezbariérového přístupu k navrhované stavbě,</w:t>
      </w:r>
    </w:p>
    <w:p w14:paraId="57C21213" w14:textId="77777777" w:rsidR="00A4711E" w:rsidRDefault="00624EC6" w:rsidP="006B5F4D">
      <w:pPr>
        <w:pStyle w:val="Odstavecseseznamem"/>
        <w:widowControl w:val="0"/>
        <w:numPr>
          <w:ilvl w:val="0"/>
          <w:numId w:val="7"/>
        </w:numPr>
        <w:rPr>
          <w:rFonts w:cs="Arial"/>
          <w:bCs/>
          <w:snapToGrid w:val="0"/>
          <w:szCs w:val="20"/>
        </w:rPr>
      </w:pPr>
      <w:r>
        <w:rPr>
          <w:rFonts w:cs="Arial"/>
          <w:bCs/>
          <w:snapToGrid w:val="0"/>
          <w:szCs w:val="20"/>
        </w:rPr>
        <w:t>věcné a časové vazby stavby, podmiňující, vyvolané, související investice,</w:t>
      </w:r>
    </w:p>
    <w:p w14:paraId="4B3C4E20" w14:textId="77777777" w:rsidR="00A4711E" w:rsidRDefault="00624EC6" w:rsidP="006B5F4D">
      <w:pPr>
        <w:pStyle w:val="Odstavecseseznamem"/>
        <w:widowControl w:val="0"/>
        <w:numPr>
          <w:ilvl w:val="0"/>
          <w:numId w:val="7"/>
        </w:numPr>
        <w:rPr>
          <w:rFonts w:cs="Arial"/>
          <w:bCs/>
          <w:snapToGrid w:val="0"/>
          <w:szCs w:val="20"/>
        </w:rPr>
      </w:pPr>
      <w:r>
        <w:rPr>
          <w:rFonts w:cs="Arial"/>
          <w:bCs/>
          <w:snapToGrid w:val="0"/>
          <w:szCs w:val="20"/>
        </w:rPr>
        <w:t>seznam pozemků podle katastru nemovitostí, na kterých se stavba provádí,</w:t>
      </w:r>
    </w:p>
    <w:p w14:paraId="638DF8B1" w14:textId="77777777" w:rsidR="00A4711E" w:rsidRDefault="00624EC6" w:rsidP="006B5F4D">
      <w:pPr>
        <w:pStyle w:val="Odstavecseseznamem"/>
        <w:widowControl w:val="0"/>
        <w:numPr>
          <w:ilvl w:val="0"/>
          <w:numId w:val="7"/>
        </w:numPr>
        <w:rPr>
          <w:rFonts w:cs="Arial"/>
          <w:bCs/>
          <w:snapToGrid w:val="0"/>
          <w:szCs w:val="20"/>
        </w:rPr>
      </w:pPr>
      <w:r>
        <w:rPr>
          <w:rFonts w:cs="Arial"/>
          <w:bCs/>
          <w:snapToGrid w:val="0"/>
          <w:szCs w:val="20"/>
        </w:rPr>
        <w:t>seznam pozemků podle katastru nemovitostí, na kterých vznikne ochranné nebo bezpečnostní pásmo.</w:t>
      </w:r>
    </w:p>
    <w:p w14:paraId="588A7AB0" w14:textId="77777777" w:rsidR="00A4711E" w:rsidRDefault="00A4711E" w:rsidP="00A4711E">
      <w:pPr>
        <w:widowControl w:val="0"/>
        <w:ind w:left="142" w:firstLine="0"/>
        <w:rPr>
          <w:rFonts w:cs="Arial"/>
          <w:b/>
          <w:bCs/>
          <w:snapToGrid w:val="0"/>
          <w:szCs w:val="20"/>
        </w:rPr>
      </w:pPr>
      <w:r>
        <w:rPr>
          <w:rFonts w:cs="Arial"/>
          <w:b/>
          <w:bCs/>
          <w:snapToGrid w:val="0"/>
          <w:szCs w:val="20"/>
        </w:rPr>
        <w:t>B</w:t>
      </w:r>
      <w:r w:rsidRPr="000E1391">
        <w:rPr>
          <w:rFonts w:cs="Arial"/>
          <w:b/>
          <w:bCs/>
          <w:snapToGrid w:val="0"/>
          <w:szCs w:val="20"/>
        </w:rPr>
        <w:t>.</w:t>
      </w:r>
      <w:r>
        <w:rPr>
          <w:rFonts w:cs="Arial"/>
          <w:b/>
          <w:bCs/>
          <w:snapToGrid w:val="0"/>
          <w:szCs w:val="20"/>
        </w:rPr>
        <w:t>2</w:t>
      </w:r>
      <w:r>
        <w:rPr>
          <w:rFonts w:cs="Arial"/>
          <w:b/>
          <w:bCs/>
          <w:snapToGrid w:val="0"/>
          <w:szCs w:val="20"/>
        </w:rPr>
        <w:tab/>
        <w:t>Celkový popis stavby</w:t>
      </w:r>
    </w:p>
    <w:p w14:paraId="53918A5A" w14:textId="77777777" w:rsidR="00A4711E" w:rsidRDefault="00A4711E" w:rsidP="00A4711E">
      <w:pPr>
        <w:widowControl w:val="0"/>
        <w:ind w:left="142" w:firstLine="0"/>
        <w:rPr>
          <w:rFonts w:cs="Arial"/>
          <w:bCs/>
          <w:snapToGrid w:val="0"/>
          <w:szCs w:val="20"/>
        </w:rPr>
      </w:pPr>
    </w:p>
    <w:p w14:paraId="1175856D" w14:textId="77777777" w:rsidR="00A4711E" w:rsidRDefault="00A4711E" w:rsidP="00A4711E">
      <w:pPr>
        <w:widowControl w:val="0"/>
        <w:ind w:left="142" w:firstLine="0"/>
        <w:rPr>
          <w:rFonts w:cs="Arial"/>
          <w:bCs/>
          <w:snapToGrid w:val="0"/>
          <w:szCs w:val="20"/>
        </w:rPr>
      </w:pPr>
      <w:r>
        <w:rPr>
          <w:rFonts w:cs="Arial"/>
          <w:bCs/>
          <w:snapToGrid w:val="0"/>
          <w:szCs w:val="20"/>
        </w:rPr>
        <w:t>B.2.1 Základní charakteristika stavby a jejího užívání</w:t>
      </w:r>
    </w:p>
    <w:p w14:paraId="648C5B32" w14:textId="77777777" w:rsidR="00A4711E" w:rsidRDefault="00A4711E" w:rsidP="006B5F4D">
      <w:pPr>
        <w:pStyle w:val="Odstavecseseznamem"/>
        <w:widowControl w:val="0"/>
        <w:numPr>
          <w:ilvl w:val="0"/>
          <w:numId w:val="8"/>
        </w:numPr>
        <w:rPr>
          <w:rFonts w:cs="Arial"/>
          <w:bCs/>
          <w:snapToGrid w:val="0"/>
          <w:szCs w:val="20"/>
        </w:rPr>
      </w:pPr>
      <w:r>
        <w:rPr>
          <w:rFonts w:cs="Arial"/>
          <w:bCs/>
          <w:snapToGrid w:val="0"/>
          <w:szCs w:val="20"/>
        </w:rPr>
        <w:t>nová stavba nebo změna dokončené stavby; u změny stavby údaje o jejich současném stavu, závěry stavebně technického, případně stavebně historického průzkumu a výsledky statického posouzení nosných konstrukcí,</w:t>
      </w:r>
    </w:p>
    <w:p w14:paraId="77937AA2" w14:textId="77777777" w:rsidR="00A4711E" w:rsidRDefault="00A4711E" w:rsidP="006B5F4D">
      <w:pPr>
        <w:pStyle w:val="Odstavecseseznamem"/>
        <w:widowControl w:val="0"/>
        <w:numPr>
          <w:ilvl w:val="0"/>
          <w:numId w:val="8"/>
        </w:numPr>
        <w:rPr>
          <w:rFonts w:cs="Arial"/>
          <w:bCs/>
          <w:snapToGrid w:val="0"/>
          <w:szCs w:val="20"/>
        </w:rPr>
      </w:pPr>
      <w:r>
        <w:rPr>
          <w:rFonts w:cs="Arial"/>
          <w:bCs/>
          <w:snapToGrid w:val="0"/>
          <w:szCs w:val="20"/>
        </w:rPr>
        <w:t>účel užívání stavby,</w:t>
      </w:r>
    </w:p>
    <w:p w14:paraId="6FD48126" w14:textId="77777777" w:rsidR="00A4711E" w:rsidRDefault="00A4711E" w:rsidP="006B5F4D">
      <w:pPr>
        <w:pStyle w:val="Odstavecseseznamem"/>
        <w:widowControl w:val="0"/>
        <w:numPr>
          <w:ilvl w:val="0"/>
          <w:numId w:val="8"/>
        </w:numPr>
        <w:rPr>
          <w:rFonts w:cs="Arial"/>
          <w:bCs/>
          <w:snapToGrid w:val="0"/>
          <w:szCs w:val="20"/>
        </w:rPr>
      </w:pPr>
      <w:r>
        <w:rPr>
          <w:rFonts w:cs="Arial"/>
          <w:bCs/>
          <w:snapToGrid w:val="0"/>
          <w:szCs w:val="20"/>
        </w:rPr>
        <w:t>trvalá nebo dočasná stavb</w:t>
      </w:r>
      <w:r w:rsidR="00624EC6">
        <w:rPr>
          <w:rFonts w:cs="Arial"/>
          <w:bCs/>
          <w:snapToGrid w:val="0"/>
          <w:szCs w:val="20"/>
        </w:rPr>
        <w:t>a</w:t>
      </w:r>
      <w:r>
        <w:rPr>
          <w:rFonts w:cs="Arial"/>
          <w:bCs/>
          <w:snapToGrid w:val="0"/>
          <w:szCs w:val="20"/>
        </w:rPr>
        <w:t>,</w:t>
      </w:r>
    </w:p>
    <w:p w14:paraId="466B8903" w14:textId="77777777" w:rsidR="00A4711E" w:rsidRDefault="00A4711E" w:rsidP="006B5F4D">
      <w:pPr>
        <w:pStyle w:val="Odstavecseseznamem"/>
        <w:widowControl w:val="0"/>
        <w:numPr>
          <w:ilvl w:val="0"/>
          <w:numId w:val="8"/>
        </w:numPr>
        <w:rPr>
          <w:rFonts w:cs="Arial"/>
          <w:bCs/>
          <w:snapToGrid w:val="0"/>
          <w:szCs w:val="20"/>
        </w:rPr>
      </w:pPr>
      <w:r>
        <w:rPr>
          <w:rFonts w:cs="Arial"/>
          <w:bCs/>
          <w:snapToGrid w:val="0"/>
          <w:szCs w:val="20"/>
        </w:rPr>
        <w:t>informace o vydaných rozhodnutích o povolení výjimky z technických požadavků na stavby a technických požadavků zabezpečujících bezbariérové užívání stavby,</w:t>
      </w:r>
    </w:p>
    <w:p w14:paraId="26741BD2" w14:textId="77777777" w:rsidR="00A4711E" w:rsidRDefault="00A4711E" w:rsidP="006B5F4D">
      <w:pPr>
        <w:pStyle w:val="Odstavecseseznamem"/>
        <w:widowControl w:val="0"/>
        <w:numPr>
          <w:ilvl w:val="0"/>
          <w:numId w:val="8"/>
        </w:numPr>
        <w:rPr>
          <w:rFonts w:cs="Arial"/>
          <w:bCs/>
          <w:snapToGrid w:val="0"/>
          <w:szCs w:val="20"/>
        </w:rPr>
      </w:pPr>
      <w:r>
        <w:rPr>
          <w:rFonts w:cs="Arial"/>
          <w:bCs/>
          <w:snapToGrid w:val="0"/>
          <w:szCs w:val="20"/>
        </w:rPr>
        <w:t>informace o tom, zda a v jakých částech dokumentace jsou zohledněny podmínky závazných stanovisek dotčených orgánů,</w:t>
      </w:r>
    </w:p>
    <w:p w14:paraId="4F5C1810" w14:textId="77777777" w:rsidR="00A4711E" w:rsidRDefault="00A4711E" w:rsidP="006B5F4D">
      <w:pPr>
        <w:pStyle w:val="Odstavecseseznamem"/>
        <w:widowControl w:val="0"/>
        <w:numPr>
          <w:ilvl w:val="0"/>
          <w:numId w:val="8"/>
        </w:numPr>
        <w:rPr>
          <w:rFonts w:cs="Arial"/>
          <w:bCs/>
          <w:snapToGrid w:val="0"/>
          <w:szCs w:val="20"/>
        </w:rPr>
      </w:pPr>
      <w:r>
        <w:rPr>
          <w:rFonts w:cs="Arial"/>
          <w:bCs/>
          <w:snapToGrid w:val="0"/>
          <w:szCs w:val="20"/>
        </w:rPr>
        <w:t>ochrana stavby podle jiných právních předpisů,</w:t>
      </w:r>
    </w:p>
    <w:p w14:paraId="1B13F050" w14:textId="77777777" w:rsidR="00A4711E" w:rsidRDefault="00A4711E" w:rsidP="006B5F4D">
      <w:pPr>
        <w:pStyle w:val="Odstavecseseznamem"/>
        <w:widowControl w:val="0"/>
        <w:numPr>
          <w:ilvl w:val="0"/>
          <w:numId w:val="8"/>
        </w:numPr>
        <w:rPr>
          <w:rFonts w:cs="Arial"/>
          <w:bCs/>
          <w:snapToGrid w:val="0"/>
          <w:szCs w:val="20"/>
        </w:rPr>
      </w:pPr>
      <w:r>
        <w:rPr>
          <w:rFonts w:cs="Arial"/>
          <w:bCs/>
          <w:snapToGrid w:val="0"/>
          <w:szCs w:val="20"/>
        </w:rPr>
        <w:t>navrhované parametry stavby – zastavěná plocha</w:t>
      </w:r>
      <w:r w:rsidR="00E232B4">
        <w:rPr>
          <w:rFonts w:cs="Arial"/>
          <w:bCs/>
          <w:snapToGrid w:val="0"/>
          <w:szCs w:val="20"/>
        </w:rPr>
        <w:t>, obestavěný prostor, užitná plocha, počet funkčních jednotek a jejich velikosti apod.,</w:t>
      </w:r>
    </w:p>
    <w:p w14:paraId="66F6E003" w14:textId="77777777" w:rsidR="00E232B4" w:rsidRDefault="00E232B4" w:rsidP="006B5F4D">
      <w:pPr>
        <w:pStyle w:val="Odstavecseseznamem"/>
        <w:widowControl w:val="0"/>
        <w:numPr>
          <w:ilvl w:val="0"/>
          <w:numId w:val="8"/>
        </w:numPr>
        <w:rPr>
          <w:rFonts w:cs="Arial"/>
          <w:bCs/>
          <w:snapToGrid w:val="0"/>
          <w:szCs w:val="20"/>
        </w:rPr>
      </w:pPr>
      <w:r>
        <w:rPr>
          <w:rFonts w:cs="Arial"/>
          <w:bCs/>
          <w:snapToGrid w:val="0"/>
          <w:szCs w:val="20"/>
        </w:rPr>
        <w:t>základní bilance stavby – potřeby a spotřeby médií a hmot, hospodaření s dešťovou vodou, celkové produkované množství a druhy odpadů a emisí, třída energetické náročnosti budovy apod.,</w:t>
      </w:r>
    </w:p>
    <w:p w14:paraId="27FCC0B6" w14:textId="77777777" w:rsidR="00E232B4" w:rsidRDefault="00E232B4" w:rsidP="006B5F4D">
      <w:pPr>
        <w:pStyle w:val="Odstavecseseznamem"/>
        <w:widowControl w:val="0"/>
        <w:numPr>
          <w:ilvl w:val="0"/>
          <w:numId w:val="8"/>
        </w:numPr>
        <w:rPr>
          <w:rFonts w:cs="Arial"/>
          <w:bCs/>
          <w:snapToGrid w:val="0"/>
          <w:szCs w:val="20"/>
        </w:rPr>
      </w:pPr>
      <w:r>
        <w:rPr>
          <w:rFonts w:cs="Arial"/>
          <w:bCs/>
          <w:snapToGrid w:val="0"/>
          <w:szCs w:val="20"/>
        </w:rPr>
        <w:t>základní předpoklady výstavby – časové údaje o realizaci stavby, členění na etapy,</w:t>
      </w:r>
    </w:p>
    <w:p w14:paraId="2679D5FE" w14:textId="77777777" w:rsidR="00E232B4" w:rsidRDefault="00E232B4" w:rsidP="006B5F4D">
      <w:pPr>
        <w:pStyle w:val="Odstavecseseznamem"/>
        <w:widowControl w:val="0"/>
        <w:numPr>
          <w:ilvl w:val="0"/>
          <w:numId w:val="8"/>
        </w:numPr>
        <w:rPr>
          <w:rFonts w:cs="Arial"/>
          <w:bCs/>
          <w:snapToGrid w:val="0"/>
          <w:szCs w:val="20"/>
        </w:rPr>
      </w:pPr>
      <w:r>
        <w:rPr>
          <w:rFonts w:cs="Arial"/>
          <w:bCs/>
          <w:snapToGrid w:val="0"/>
          <w:szCs w:val="20"/>
        </w:rPr>
        <w:t>orientační náklady stavby.</w:t>
      </w:r>
    </w:p>
    <w:p w14:paraId="2B133CE1" w14:textId="77777777" w:rsidR="00E232B4" w:rsidRDefault="00E232B4" w:rsidP="00E232B4">
      <w:pPr>
        <w:widowControl w:val="0"/>
        <w:ind w:left="142" w:firstLine="0"/>
        <w:rPr>
          <w:rFonts w:cs="Arial"/>
          <w:bCs/>
          <w:snapToGrid w:val="0"/>
          <w:szCs w:val="20"/>
        </w:rPr>
      </w:pPr>
      <w:r>
        <w:rPr>
          <w:rFonts w:cs="Arial"/>
          <w:bCs/>
          <w:snapToGrid w:val="0"/>
          <w:szCs w:val="20"/>
        </w:rPr>
        <w:t>B.2.2 Celkové urbanistické a architektonické řešení</w:t>
      </w:r>
    </w:p>
    <w:p w14:paraId="1C1341C8" w14:textId="77777777" w:rsidR="00E232B4" w:rsidRDefault="00E232B4" w:rsidP="006B5F4D">
      <w:pPr>
        <w:pStyle w:val="Odstavecseseznamem"/>
        <w:widowControl w:val="0"/>
        <w:numPr>
          <w:ilvl w:val="0"/>
          <w:numId w:val="9"/>
        </w:numPr>
        <w:rPr>
          <w:rFonts w:cs="Arial"/>
          <w:bCs/>
          <w:snapToGrid w:val="0"/>
          <w:szCs w:val="20"/>
        </w:rPr>
      </w:pPr>
      <w:r>
        <w:rPr>
          <w:rFonts w:cs="Arial"/>
          <w:bCs/>
          <w:snapToGrid w:val="0"/>
          <w:szCs w:val="20"/>
        </w:rPr>
        <w:t>urbanismus – uzemní regulace, kompozice prostorového řešení,</w:t>
      </w:r>
    </w:p>
    <w:p w14:paraId="29CF586B" w14:textId="77777777" w:rsidR="00E232B4" w:rsidRDefault="00E232B4" w:rsidP="006B5F4D">
      <w:pPr>
        <w:pStyle w:val="Odstavecseseznamem"/>
        <w:widowControl w:val="0"/>
        <w:numPr>
          <w:ilvl w:val="0"/>
          <w:numId w:val="9"/>
        </w:numPr>
        <w:rPr>
          <w:rFonts w:cs="Arial"/>
          <w:bCs/>
          <w:snapToGrid w:val="0"/>
          <w:szCs w:val="20"/>
        </w:rPr>
      </w:pPr>
      <w:r>
        <w:rPr>
          <w:rFonts w:cs="Arial"/>
          <w:bCs/>
          <w:snapToGrid w:val="0"/>
          <w:szCs w:val="20"/>
        </w:rPr>
        <w:t>architektonické řešení – kompozice tvarového řešení, materiálové a barevné řešení.</w:t>
      </w:r>
    </w:p>
    <w:p w14:paraId="127FD4A5" w14:textId="77777777" w:rsidR="00E232B4" w:rsidRDefault="00E232B4" w:rsidP="00E232B4">
      <w:pPr>
        <w:widowControl w:val="0"/>
        <w:ind w:left="142" w:firstLine="0"/>
        <w:rPr>
          <w:rFonts w:cs="Arial"/>
          <w:bCs/>
          <w:snapToGrid w:val="0"/>
          <w:szCs w:val="20"/>
        </w:rPr>
      </w:pPr>
      <w:r>
        <w:rPr>
          <w:rFonts w:cs="Arial"/>
          <w:bCs/>
          <w:snapToGrid w:val="0"/>
          <w:szCs w:val="20"/>
        </w:rPr>
        <w:t>B.2.3 Celkové provozní řešení, technologie výroby</w:t>
      </w:r>
    </w:p>
    <w:p w14:paraId="4D0D7444" w14:textId="77777777" w:rsidR="00E232B4" w:rsidRDefault="00E232B4" w:rsidP="00E232B4">
      <w:pPr>
        <w:widowControl w:val="0"/>
        <w:ind w:left="142" w:firstLine="0"/>
        <w:rPr>
          <w:rFonts w:cs="Arial"/>
          <w:bCs/>
          <w:snapToGrid w:val="0"/>
          <w:szCs w:val="20"/>
        </w:rPr>
      </w:pPr>
    </w:p>
    <w:p w14:paraId="183222A2" w14:textId="77777777" w:rsidR="00E232B4" w:rsidRDefault="00C75E35" w:rsidP="00E232B4">
      <w:pPr>
        <w:widowControl w:val="0"/>
        <w:ind w:left="142" w:firstLine="0"/>
        <w:rPr>
          <w:rFonts w:cs="Arial"/>
          <w:bCs/>
          <w:snapToGrid w:val="0"/>
          <w:szCs w:val="20"/>
        </w:rPr>
      </w:pPr>
      <w:r>
        <w:rPr>
          <w:rFonts w:cs="Arial"/>
          <w:bCs/>
          <w:snapToGrid w:val="0"/>
          <w:szCs w:val="20"/>
        </w:rPr>
        <w:t>B.2.4 Bezbariérové užívání stavby</w:t>
      </w:r>
    </w:p>
    <w:p w14:paraId="566750BB" w14:textId="77777777" w:rsidR="00C75E35" w:rsidRDefault="00C75E35" w:rsidP="00E232B4">
      <w:pPr>
        <w:widowControl w:val="0"/>
        <w:ind w:left="142" w:firstLine="0"/>
        <w:rPr>
          <w:rFonts w:cs="Arial"/>
          <w:bCs/>
          <w:snapToGrid w:val="0"/>
          <w:szCs w:val="20"/>
        </w:rPr>
      </w:pPr>
      <w:r>
        <w:rPr>
          <w:rFonts w:cs="Arial"/>
          <w:bCs/>
          <w:snapToGrid w:val="0"/>
          <w:szCs w:val="20"/>
        </w:rPr>
        <w:t>Zásady řešení přístupnosti a užívání stavby osobami se sníženou schopností pohybu nebo orientace včetně údajů o podmínkách pro výkon práce osob se zdravotním postižením.</w:t>
      </w:r>
    </w:p>
    <w:p w14:paraId="5490F265" w14:textId="77777777" w:rsidR="00C75E35" w:rsidRDefault="00C75E35" w:rsidP="00E232B4">
      <w:pPr>
        <w:widowControl w:val="0"/>
        <w:ind w:left="142" w:firstLine="0"/>
        <w:rPr>
          <w:rFonts w:cs="Arial"/>
          <w:bCs/>
          <w:snapToGrid w:val="0"/>
          <w:szCs w:val="20"/>
        </w:rPr>
      </w:pPr>
    </w:p>
    <w:p w14:paraId="57AFEC13" w14:textId="77777777" w:rsidR="00C75E35" w:rsidRDefault="00C75E35" w:rsidP="00E232B4">
      <w:pPr>
        <w:widowControl w:val="0"/>
        <w:ind w:left="142" w:firstLine="0"/>
        <w:rPr>
          <w:rFonts w:cs="Arial"/>
          <w:bCs/>
          <w:snapToGrid w:val="0"/>
          <w:szCs w:val="20"/>
        </w:rPr>
      </w:pPr>
      <w:r>
        <w:rPr>
          <w:rFonts w:cs="Arial"/>
          <w:bCs/>
          <w:snapToGrid w:val="0"/>
          <w:szCs w:val="20"/>
        </w:rPr>
        <w:t>B.2.5 Bezpečnost při užívání stavby</w:t>
      </w:r>
    </w:p>
    <w:p w14:paraId="13007783" w14:textId="77777777" w:rsidR="00C75E35" w:rsidRDefault="00C75E35" w:rsidP="00E232B4">
      <w:pPr>
        <w:widowControl w:val="0"/>
        <w:ind w:left="142" w:firstLine="0"/>
        <w:rPr>
          <w:rFonts w:cs="Arial"/>
          <w:bCs/>
          <w:snapToGrid w:val="0"/>
          <w:szCs w:val="20"/>
        </w:rPr>
      </w:pPr>
    </w:p>
    <w:p w14:paraId="13F59191" w14:textId="77777777" w:rsidR="00C75E35" w:rsidRDefault="00C75E35" w:rsidP="00C75E35">
      <w:pPr>
        <w:widowControl w:val="0"/>
        <w:ind w:left="142" w:firstLine="0"/>
        <w:rPr>
          <w:rFonts w:cs="Arial"/>
          <w:bCs/>
          <w:snapToGrid w:val="0"/>
          <w:szCs w:val="20"/>
        </w:rPr>
      </w:pPr>
      <w:r>
        <w:rPr>
          <w:rFonts w:cs="Arial"/>
          <w:bCs/>
          <w:snapToGrid w:val="0"/>
          <w:szCs w:val="20"/>
        </w:rPr>
        <w:t>B.2.6 Základní charakteristika objektů</w:t>
      </w:r>
    </w:p>
    <w:p w14:paraId="4EDE2B43" w14:textId="77777777" w:rsidR="00C75E35" w:rsidRDefault="00C75E35" w:rsidP="006B5F4D">
      <w:pPr>
        <w:pStyle w:val="Odstavecseseznamem"/>
        <w:widowControl w:val="0"/>
        <w:numPr>
          <w:ilvl w:val="0"/>
          <w:numId w:val="10"/>
        </w:numPr>
        <w:rPr>
          <w:rFonts w:cs="Arial"/>
          <w:bCs/>
          <w:snapToGrid w:val="0"/>
          <w:szCs w:val="20"/>
        </w:rPr>
      </w:pPr>
      <w:r>
        <w:rPr>
          <w:rFonts w:cs="Arial"/>
          <w:bCs/>
          <w:snapToGrid w:val="0"/>
          <w:szCs w:val="20"/>
        </w:rPr>
        <w:t>stavební řešení,</w:t>
      </w:r>
    </w:p>
    <w:p w14:paraId="3C2E7D09" w14:textId="77777777" w:rsidR="00C75E35" w:rsidRDefault="00C75E35" w:rsidP="006B5F4D">
      <w:pPr>
        <w:pStyle w:val="Odstavecseseznamem"/>
        <w:widowControl w:val="0"/>
        <w:numPr>
          <w:ilvl w:val="0"/>
          <w:numId w:val="10"/>
        </w:numPr>
        <w:rPr>
          <w:rFonts w:cs="Arial"/>
          <w:bCs/>
          <w:snapToGrid w:val="0"/>
          <w:szCs w:val="20"/>
        </w:rPr>
      </w:pPr>
      <w:r>
        <w:rPr>
          <w:rFonts w:cs="Arial"/>
          <w:bCs/>
          <w:snapToGrid w:val="0"/>
          <w:szCs w:val="20"/>
        </w:rPr>
        <w:t>konstrukční a materiálové řešení,</w:t>
      </w:r>
    </w:p>
    <w:p w14:paraId="5E7F97FC" w14:textId="77777777" w:rsidR="00C75E35" w:rsidRDefault="00C75E35" w:rsidP="006B5F4D">
      <w:pPr>
        <w:pStyle w:val="Odstavecseseznamem"/>
        <w:widowControl w:val="0"/>
        <w:numPr>
          <w:ilvl w:val="0"/>
          <w:numId w:val="10"/>
        </w:numPr>
        <w:rPr>
          <w:rFonts w:cs="Arial"/>
          <w:bCs/>
          <w:snapToGrid w:val="0"/>
          <w:szCs w:val="20"/>
        </w:rPr>
      </w:pPr>
      <w:r>
        <w:rPr>
          <w:rFonts w:cs="Arial"/>
          <w:bCs/>
          <w:snapToGrid w:val="0"/>
          <w:szCs w:val="20"/>
        </w:rPr>
        <w:t xml:space="preserve">mechanická </w:t>
      </w:r>
      <w:r w:rsidR="003F1E93">
        <w:rPr>
          <w:rFonts w:cs="Arial"/>
          <w:bCs/>
          <w:snapToGrid w:val="0"/>
          <w:szCs w:val="20"/>
        </w:rPr>
        <w:t>odolnost a stabilita.</w:t>
      </w:r>
    </w:p>
    <w:p w14:paraId="5FF696F4" w14:textId="77777777" w:rsidR="003F1E93" w:rsidRPr="003F1E93" w:rsidRDefault="003F1E93" w:rsidP="003F1E93">
      <w:pPr>
        <w:widowControl w:val="0"/>
        <w:ind w:left="142" w:firstLine="0"/>
        <w:rPr>
          <w:rFonts w:cs="Arial"/>
          <w:bCs/>
          <w:snapToGrid w:val="0"/>
          <w:szCs w:val="20"/>
        </w:rPr>
      </w:pPr>
    </w:p>
    <w:p w14:paraId="120A0AE0" w14:textId="77777777" w:rsidR="00C75E35" w:rsidRDefault="00C75E35" w:rsidP="00E232B4">
      <w:pPr>
        <w:widowControl w:val="0"/>
        <w:ind w:left="142" w:firstLine="0"/>
        <w:rPr>
          <w:rFonts w:cs="Arial"/>
          <w:bCs/>
          <w:snapToGrid w:val="0"/>
          <w:szCs w:val="20"/>
        </w:rPr>
      </w:pPr>
    </w:p>
    <w:p w14:paraId="264FECFF" w14:textId="77777777" w:rsidR="003F1E93" w:rsidRDefault="003F1E93" w:rsidP="003F1E93">
      <w:pPr>
        <w:widowControl w:val="0"/>
        <w:ind w:left="142" w:firstLine="0"/>
        <w:rPr>
          <w:rFonts w:cs="Arial"/>
          <w:bCs/>
          <w:snapToGrid w:val="0"/>
          <w:szCs w:val="20"/>
        </w:rPr>
      </w:pPr>
      <w:r>
        <w:rPr>
          <w:rFonts w:cs="Arial"/>
          <w:bCs/>
          <w:snapToGrid w:val="0"/>
          <w:szCs w:val="20"/>
        </w:rPr>
        <w:lastRenderedPageBreak/>
        <w:t>B.2.7 Základní charakteristika technických a technologických zařízení</w:t>
      </w:r>
    </w:p>
    <w:p w14:paraId="6343C043" w14:textId="77777777" w:rsidR="003F1E93" w:rsidRDefault="003F1E93" w:rsidP="006B5F4D">
      <w:pPr>
        <w:pStyle w:val="Odstavecseseznamem"/>
        <w:widowControl w:val="0"/>
        <w:numPr>
          <w:ilvl w:val="0"/>
          <w:numId w:val="11"/>
        </w:numPr>
        <w:rPr>
          <w:rFonts w:cs="Arial"/>
          <w:bCs/>
          <w:snapToGrid w:val="0"/>
          <w:szCs w:val="20"/>
        </w:rPr>
      </w:pPr>
      <w:r>
        <w:rPr>
          <w:rFonts w:cs="Arial"/>
          <w:bCs/>
          <w:snapToGrid w:val="0"/>
          <w:szCs w:val="20"/>
        </w:rPr>
        <w:t>technické řešení,</w:t>
      </w:r>
    </w:p>
    <w:p w14:paraId="3933AB13" w14:textId="77777777" w:rsidR="003F1E93" w:rsidRDefault="003F1E93" w:rsidP="006B5F4D">
      <w:pPr>
        <w:pStyle w:val="Odstavecseseznamem"/>
        <w:widowControl w:val="0"/>
        <w:numPr>
          <w:ilvl w:val="0"/>
          <w:numId w:val="11"/>
        </w:numPr>
        <w:rPr>
          <w:rFonts w:cs="Arial"/>
          <w:bCs/>
          <w:snapToGrid w:val="0"/>
          <w:szCs w:val="20"/>
        </w:rPr>
      </w:pPr>
      <w:r>
        <w:rPr>
          <w:rFonts w:cs="Arial"/>
          <w:bCs/>
          <w:snapToGrid w:val="0"/>
          <w:szCs w:val="20"/>
        </w:rPr>
        <w:t>výčet technických a technologických zařízeni.</w:t>
      </w:r>
    </w:p>
    <w:p w14:paraId="0E36BE7D" w14:textId="77777777" w:rsidR="003F1E93" w:rsidRDefault="003F1E93" w:rsidP="003F1E93">
      <w:pPr>
        <w:widowControl w:val="0"/>
        <w:ind w:left="142" w:firstLine="0"/>
        <w:rPr>
          <w:rFonts w:cs="Arial"/>
          <w:bCs/>
          <w:snapToGrid w:val="0"/>
          <w:szCs w:val="20"/>
        </w:rPr>
      </w:pPr>
      <w:r>
        <w:rPr>
          <w:rFonts w:cs="Arial"/>
          <w:bCs/>
          <w:snapToGrid w:val="0"/>
          <w:szCs w:val="20"/>
        </w:rPr>
        <w:t>B.2.8 Zásady požárně bezpečnostního řešení</w:t>
      </w:r>
    </w:p>
    <w:p w14:paraId="653678EE" w14:textId="77777777" w:rsidR="003F1E93" w:rsidRDefault="003F1E93" w:rsidP="003F1E93">
      <w:pPr>
        <w:widowControl w:val="0"/>
        <w:ind w:left="142" w:firstLine="0"/>
        <w:rPr>
          <w:rFonts w:cs="Arial"/>
          <w:bCs/>
          <w:snapToGrid w:val="0"/>
          <w:szCs w:val="20"/>
        </w:rPr>
      </w:pPr>
    </w:p>
    <w:p w14:paraId="75CA3326" w14:textId="77777777" w:rsidR="003F1E93" w:rsidRDefault="003F1E93" w:rsidP="003F1E93">
      <w:pPr>
        <w:widowControl w:val="0"/>
        <w:ind w:left="142" w:firstLine="0"/>
        <w:rPr>
          <w:rFonts w:cs="Arial"/>
          <w:bCs/>
          <w:snapToGrid w:val="0"/>
          <w:szCs w:val="20"/>
        </w:rPr>
      </w:pPr>
      <w:r>
        <w:rPr>
          <w:rFonts w:cs="Arial"/>
          <w:bCs/>
          <w:snapToGrid w:val="0"/>
          <w:szCs w:val="20"/>
        </w:rPr>
        <w:t>B.2.9 Úspora energie a tepelná ochrana</w:t>
      </w:r>
    </w:p>
    <w:p w14:paraId="69194033" w14:textId="77777777" w:rsidR="003F1E93" w:rsidRDefault="003F1E93" w:rsidP="003F1E93">
      <w:pPr>
        <w:widowControl w:val="0"/>
        <w:ind w:left="142" w:firstLine="0"/>
        <w:rPr>
          <w:rFonts w:cs="Arial"/>
          <w:bCs/>
          <w:snapToGrid w:val="0"/>
          <w:szCs w:val="20"/>
        </w:rPr>
      </w:pPr>
    </w:p>
    <w:p w14:paraId="08C0C710" w14:textId="77777777" w:rsidR="003F1E93" w:rsidRDefault="003F1E93" w:rsidP="003F1E93">
      <w:pPr>
        <w:widowControl w:val="0"/>
        <w:ind w:left="142" w:firstLine="0"/>
        <w:rPr>
          <w:rFonts w:cs="Arial"/>
          <w:bCs/>
          <w:snapToGrid w:val="0"/>
          <w:szCs w:val="20"/>
        </w:rPr>
      </w:pPr>
      <w:r>
        <w:rPr>
          <w:rFonts w:cs="Arial"/>
          <w:bCs/>
          <w:snapToGrid w:val="0"/>
          <w:szCs w:val="20"/>
        </w:rPr>
        <w:t>B.2.10 Hygienické požadavky na stavby, požadavky na pracovní a komunální prostředí</w:t>
      </w:r>
    </w:p>
    <w:p w14:paraId="66A15ED1" w14:textId="77777777" w:rsidR="003F1E93" w:rsidRDefault="003F1E93" w:rsidP="003F1E93">
      <w:pPr>
        <w:widowControl w:val="0"/>
        <w:ind w:left="142" w:firstLine="0"/>
        <w:rPr>
          <w:rFonts w:cs="Arial"/>
          <w:bCs/>
          <w:snapToGrid w:val="0"/>
          <w:szCs w:val="20"/>
        </w:rPr>
      </w:pPr>
      <w:r>
        <w:rPr>
          <w:rFonts w:cs="Arial"/>
          <w:bCs/>
          <w:snapToGrid w:val="0"/>
          <w:szCs w:val="20"/>
        </w:rPr>
        <w:t>Zásady řešení parametrů stavby – větrání, vytápění, osvětlení, zásobování vodou, odpadů apod., a dále zásady řešení vlivu stavby na okolí – vibrace, hluk, prašnost apod.</w:t>
      </w:r>
    </w:p>
    <w:p w14:paraId="57BF65FF" w14:textId="77777777" w:rsidR="003F1E93" w:rsidRDefault="003F1E93" w:rsidP="003F1E93">
      <w:pPr>
        <w:widowControl w:val="0"/>
        <w:ind w:left="142" w:firstLine="0"/>
        <w:rPr>
          <w:rFonts w:cs="Arial"/>
          <w:bCs/>
          <w:snapToGrid w:val="0"/>
          <w:szCs w:val="20"/>
        </w:rPr>
      </w:pPr>
    </w:p>
    <w:p w14:paraId="64B8BAF4" w14:textId="77777777" w:rsidR="003F1E93" w:rsidRDefault="003F1E93" w:rsidP="003F1E93">
      <w:pPr>
        <w:widowControl w:val="0"/>
        <w:ind w:left="142" w:firstLine="0"/>
        <w:rPr>
          <w:rFonts w:cs="Arial"/>
          <w:bCs/>
          <w:snapToGrid w:val="0"/>
          <w:szCs w:val="20"/>
        </w:rPr>
      </w:pPr>
      <w:r>
        <w:rPr>
          <w:rFonts w:cs="Arial"/>
          <w:bCs/>
          <w:snapToGrid w:val="0"/>
          <w:szCs w:val="20"/>
        </w:rPr>
        <w:t>B.2.11 Zásady ochrany stavby před negativními účinky vnějšího prostředí</w:t>
      </w:r>
    </w:p>
    <w:p w14:paraId="1DE9223F" w14:textId="77777777" w:rsidR="003F1E93" w:rsidRDefault="003F1E93" w:rsidP="006B5F4D">
      <w:pPr>
        <w:pStyle w:val="Odstavecseseznamem"/>
        <w:widowControl w:val="0"/>
        <w:numPr>
          <w:ilvl w:val="0"/>
          <w:numId w:val="12"/>
        </w:numPr>
        <w:rPr>
          <w:rFonts w:cs="Arial"/>
          <w:bCs/>
          <w:snapToGrid w:val="0"/>
          <w:szCs w:val="20"/>
        </w:rPr>
      </w:pPr>
      <w:r>
        <w:rPr>
          <w:rFonts w:cs="Arial"/>
          <w:bCs/>
          <w:snapToGrid w:val="0"/>
          <w:szCs w:val="20"/>
        </w:rPr>
        <w:t>ochrana před pronikáním radonu z podloží,</w:t>
      </w:r>
    </w:p>
    <w:p w14:paraId="13D38B2E" w14:textId="77777777" w:rsidR="003F1E93" w:rsidRDefault="003F1E93" w:rsidP="006B5F4D">
      <w:pPr>
        <w:pStyle w:val="Odstavecseseznamem"/>
        <w:widowControl w:val="0"/>
        <w:numPr>
          <w:ilvl w:val="0"/>
          <w:numId w:val="12"/>
        </w:numPr>
        <w:rPr>
          <w:rFonts w:cs="Arial"/>
          <w:bCs/>
          <w:snapToGrid w:val="0"/>
          <w:szCs w:val="20"/>
        </w:rPr>
      </w:pPr>
      <w:r>
        <w:rPr>
          <w:rFonts w:cs="Arial"/>
          <w:bCs/>
          <w:snapToGrid w:val="0"/>
          <w:szCs w:val="20"/>
        </w:rPr>
        <w:t>ochrana před bludnými proudy,</w:t>
      </w:r>
    </w:p>
    <w:p w14:paraId="358F1158" w14:textId="77777777" w:rsidR="003F1E93" w:rsidRDefault="003F1E93" w:rsidP="006B5F4D">
      <w:pPr>
        <w:pStyle w:val="Odstavecseseznamem"/>
        <w:widowControl w:val="0"/>
        <w:numPr>
          <w:ilvl w:val="0"/>
          <w:numId w:val="12"/>
        </w:numPr>
        <w:rPr>
          <w:rFonts w:cs="Arial"/>
          <w:bCs/>
          <w:snapToGrid w:val="0"/>
          <w:szCs w:val="20"/>
        </w:rPr>
      </w:pPr>
      <w:r>
        <w:rPr>
          <w:rFonts w:cs="Arial"/>
          <w:bCs/>
          <w:snapToGrid w:val="0"/>
          <w:szCs w:val="20"/>
        </w:rPr>
        <w:t>ochrana před technickou seizmicitou,</w:t>
      </w:r>
    </w:p>
    <w:p w14:paraId="4C992832" w14:textId="77777777" w:rsidR="003F1E93" w:rsidRDefault="003F1E93" w:rsidP="006B5F4D">
      <w:pPr>
        <w:pStyle w:val="Odstavecseseznamem"/>
        <w:widowControl w:val="0"/>
        <w:numPr>
          <w:ilvl w:val="0"/>
          <w:numId w:val="12"/>
        </w:numPr>
        <w:rPr>
          <w:rFonts w:cs="Arial"/>
          <w:bCs/>
          <w:snapToGrid w:val="0"/>
          <w:szCs w:val="20"/>
        </w:rPr>
      </w:pPr>
      <w:r>
        <w:rPr>
          <w:rFonts w:cs="Arial"/>
          <w:bCs/>
          <w:snapToGrid w:val="0"/>
          <w:szCs w:val="20"/>
        </w:rPr>
        <w:t>ochrana před hlukem,</w:t>
      </w:r>
    </w:p>
    <w:p w14:paraId="2AA7EE17" w14:textId="77777777" w:rsidR="003F1E93" w:rsidRDefault="003F1E93" w:rsidP="006B5F4D">
      <w:pPr>
        <w:pStyle w:val="Odstavecseseznamem"/>
        <w:widowControl w:val="0"/>
        <w:numPr>
          <w:ilvl w:val="0"/>
          <w:numId w:val="12"/>
        </w:numPr>
        <w:rPr>
          <w:rFonts w:cs="Arial"/>
          <w:bCs/>
          <w:snapToGrid w:val="0"/>
          <w:szCs w:val="20"/>
        </w:rPr>
      </w:pPr>
      <w:r>
        <w:rPr>
          <w:rFonts w:cs="Arial"/>
          <w:bCs/>
          <w:snapToGrid w:val="0"/>
          <w:szCs w:val="20"/>
        </w:rPr>
        <w:t>protipovodňová opatření,</w:t>
      </w:r>
    </w:p>
    <w:p w14:paraId="0765BFBA" w14:textId="77777777" w:rsidR="003F1E93" w:rsidRDefault="003F1E93" w:rsidP="006B5F4D">
      <w:pPr>
        <w:pStyle w:val="Odstavecseseznamem"/>
        <w:widowControl w:val="0"/>
        <w:numPr>
          <w:ilvl w:val="0"/>
          <w:numId w:val="12"/>
        </w:numPr>
        <w:rPr>
          <w:rFonts w:cs="Arial"/>
          <w:bCs/>
          <w:snapToGrid w:val="0"/>
          <w:szCs w:val="20"/>
        </w:rPr>
      </w:pPr>
      <w:r>
        <w:rPr>
          <w:rFonts w:cs="Arial"/>
          <w:bCs/>
          <w:snapToGrid w:val="0"/>
          <w:szCs w:val="20"/>
        </w:rPr>
        <w:t>ostatní účinky – vliv poddolování, výskyt metanu apod.</w:t>
      </w:r>
    </w:p>
    <w:p w14:paraId="6578EE1A" w14:textId="77777777" w:rsidR="003F1E93" w:rsidRDefault="003F1E93" w:rsidP="003F1E93">
      <w:pPr>
        <w:widowControl w:val="0"/>
        <w:ind w:left="142" w:firstLine="0"/>
        <w:rPr>
          <w:rFonts w:cs="Arial"/>
          <w:b/>
          <w:bCs/>
          <w:snapToGrid w:val="0"/>
          <w:szCs w:val="20"/>
        </w:rPr>
      </w:pPr>
      <w:r>
        <w:rPr>
          <w:rFonts w:cs="Arial"/>
          <w:b/>
          <w:bCs/>
          <w:snapToGrid w:val="0"/>
          <w:szCs w:val="20"/>
        </w:rPr>
        <w:t>B</w:t>
      </w:r>
      <w:r w:rsidRPr="000E1391">
        <w:rPr>
          <w:rFonts w:cs="Arial"/>
          <w:b/>
          <w:bCs/>
          <w:snapToGrid w:val="0"/>
          <w:szCs w:val="20"/>
        </w:rPr>
        <w:t>.</w:t>
      </w:r>
      <w:r>
        <w:rPr>
          <w:rFonts w:cs="Arial"/>
          <w:b/>
          <w:bCs/>
          <w:snapToGrid w:val="0"/>
          <w:szCs w:val="20"/>
        </w:rPr>
        <w:t>3</w:t>
      </w:r>
      <w:r>
        <w:rPr>
          <w:rFonts w:cs="Arial"/>
          <w:b/>
          <w:bCs/>
          <w:snapToGrid w:val="0"/>
          <w:szCs w:val="20"/>
        </w:rPr>
        <w:tab/>
        <w:t>Připojení na technickou infrastrukturu</w:t>
      </w:r>
    </w:p>
    <w:p w14:paraId="6B5349BD" w14:textId="77777777" w:rsidR="003F1E93" w:rsidRDefault="003F1E93" w:rsidP="003F1E93">
      <w:pPr>
        <w:widowControl w:val="0"/>
        <w:ind w:left="142" w:firstLine="0"/>
        <w:rPr>
          <w:rFonts w:cs="Arial"/>
          <w:bCs/>
          <w:snapToGrid w:val="0"/>
          <w:szCs w:val="20"/>
        </w:rPr>
      </w:pPr>
    </w:p>
    <w:p w14:paraId="7540BFE2" w14:textId="77777777" w:rsidR="003F1E93" w:rsidRDefault="003F1E93" w:rsidP="006B5F4D">
      <w:pPr>
        <w:pStyle w:val="Odstavecseseznamem"/>
        <w:widowControl w:val="0"/>
        <w:numPr>
          <w:ilvl w:val="0"/>
          <w:numId w:val="13"/>
        </w:numPr>
        <w:rPr>
          <w:rFonts w:cs="Arial"/>
          <w:bCs/>
          <w:snapToGrid w:val="0"/>
          <w:szCs w:val="20"/>
        </w:rPr>
      </w:pPr>
      <w:r>
        <w:rPr>
          <w:rFonts w:cs="Arial"/>
          <w:bCs/>
          <w:snapToGrid w:val="0"/>
          <w:szCs w:val="20"/>
        </w:rPr>
        <w:t>napojovací místa technické infrastruktury,</w:t>
      </w:r>
    </w:p>
    <w:p w14:paraId="500E346A" w14:textId="77777777" w:rsidR="003F1E93" w:rsidRDefault="003F1E93" w:rsidP="006B5F4D">
      <w:pPr>
        <w:pStyle w:val="Odstavecseseznamem"/>
        <w:widowControl w:val="0"/>
        <w:numPr>
          <w:ilvl w:val="0"/>
          <w:numId w:val="13"/>
        </w:numPr>
        <w:rPr>
          <w:rFonts w:cs="Arial"/>
          <w:bCs/>
          <w:snapToGrid w:val="0"/>
          <w:szCs w:val="20"/>
        </w:rPr>
      </w:pPr>
      <w:r>
        <w:rPr>
          <w:rFonts w:cs="Arial"/>
          <w:bCs/>
          <w:snapToGrid w:val="0"/>
          <w:szCs w:val="20"/>
        </w:rPr>
        <w:t>připojovací rozměry, výkonové kapacity a délky.</w:t>
      </w:r>
    </w:p>
    <w:p w14:paraId="4BFDB554" w14:textId="77777777" w:rsidR="0029431B" w:rsidRDefault="0029431B" w:rsidP="0029431B">
      <w:pPr>
        <w:widowControl w:val="0"/>
        <w:ind w:left="142" w:firstLine="0"/>
        <w:rPr>
          <w:rFonts w:cs="Arial"/>
          <w:b/>
          <w:bCs/>
          <w:snapToGrid w:val="0"/>
          <w:szCs w:val="20"/>
        </w:rPr>
      </w:pPr>
      <w:r>
        <w:rPr>
          <w:rFonts w:cs="Arial"/>
          <w:b/>
          <w:bCs/>
          <w:snapToGrid w:val="0"/>
          <w:szCs w:val="20"/>
        </w:rPr>
        <w:t>B</w:t>
      </w:r>
      <w:r w:rsidRPr="000E1391">
        <w:rPr>
          <w:rFonts w:cs="Arial"/>
          <w:b/>
          <w:bCs/>
          <w:snapToGrid w:val="0"/>
          <w:szCs w:val="20"/>
        </w:rPr>
        <w:t>.</w:t>
      </w:r>
      <w:r>
        <w:rPr>
          <w:rFonts w:cs="Arial"/>
          <w:b/>
          <w:bCs/>
          <w:snapToGrid w:val="0"/>
          <w:szCs w:val="20"/>
        </w:rPr>
        <w:t>4</w:t>
      </w:r>
      <w:r>
        <w:rPr>
          <w:rFonts w:cs="Arial"/>
          <w:b/>
          <w:bCs/>
          <w:snapToGrid w:val="0"/>
          <w:szCs w:val="20"/>
        </w:rPr>
        <w:tab/>
        <w:t>Dopravní řešení</w:t>
      </w:r>
    </w:p>
    <w:p w14:paraId="5F2223CB" w14:textId="77777777" w:rsidR="0029431B" w:rsidRDefault="0029431B" w:rsidP="0029431B">
      <w:pPr>
        <w:widowControl w:val="0"/>
        <w:ind w:left="142" w:firstLine="0"/>
        <w:rPr>
          <w:rFonts w:cs="Arial"/>
          <w:bCs/>
          <w:snapToGrid w:val="0"/>
          <w:szCs w:val="20"/>
        </w:rPr>
      </w:pPr>
    </w:p>
    <w:p w14:paraId="3BC3F924" w14:textId="77777777" w:rsidR="0029431B" w:rsidRDefault="0029431B" w:rsidP="006B5F4D">
      <w:pPr>
        <w:pStyle w:val="Odstavecseseznamem"/>
        <w:widowControl w:val="0"/>
        <w:numPr>
          <w:ilvl w:val="0"/>
          <w:numId w:val="14"/>
        </w:numPr>
        <w:rPr>
          <w:rFonts w:cs="Arial"/>
          <w:bCs/>
          <w:snapToGrid w:val="0"/>
          <w:szCs w:val="20"/>
        </w:rPr>
      </w:pPr>
      <w:r>
        <w:rPr>
          <w:rFonts w:cs="Arial"/>
          <w:bCs/>
          <w:snapToGrid w:val="0"/>
          <w:szCs w:val="20"/>
        </w:rPr>
        <w:t>popis dopravního řešení včetně bezbariérového opatření pro přístupnost a užívání stavby osobami se sníženou schopností pohybu nebo orientace,</w:t>
      </w:r>
    </w:p>
    <w:p w14:paraId="68399E1C" w14:textId="77777777" w:rsidR="0029431B" w:rsidRDefault="0029431B" w:rsidP="006B5F4D">
      <w:pPr>
        <w:pStyle w:val="Odstavecseseznamem"/>
        <w:widowControl w:val="0"/>
        <w:numPr>
          <w:ilvl w:val="0"/>
          <w:numId w:val="14"/>
        </w:numPr>
        <w:rPr>
          <w:rFonts w:cs="Arial"/>
          <w:bCs/>
          <w:snapToGrid w:val="0"/>
          <w:szCs w:val="20"/>
        </w:rPr>
      </w:pPr>
      <w:r>
        <w:rPr>
          <w:rFonts w:cs="Arial"/>
          <w:bCs/>
          <w:snapToGrid w:val="0"/>
          <w:szCs w:val="20"/>
        </w:rPr>
        <w:t>napojení územní na stávající dopravní infrastrukturu,</w:t>
      </w:r>
    </w:p>
    <w:p w14:paraId="057395AE" w14:textId="77777777" w:rsidR="0029431B" w:rsidRDefault="0029431B" w:rsidP="006B5F4D">
      <w:pPr>
        <w:pStyle w:val="Odstavecseseznamem"/>
        <w:widowControl w:val="0"/>
        <w:numPr>
          <w:ilvl w:val="0"/>
          <w:numId w:val="14"/>
        </w:numPr>
        <w:rPr>
          <w:rFonts w:cs="Arial"/>
          <w:bCs/>
          <w:snapToGrid w:val="0"/>
          <w:szCs w:val="20"/>
        </w:rPr>
      </w:pPr>
      <w:r>
        <w:rPr>
          <w:rFonts w:cs="Arial"/>
          <w:bCs/>
          <w:snapToGrid w:val="0"/>
          <w:szCs w:val="20"/>
        </w:rPr>
        <w:t>doprava v klidu,</w:t>
      </w:r>
    </w:p>
    <w:p w14:paraId="3E41F134" w14:textId="77777777" w:rsidR="0029431B" w:rsidRDefault="0029431B" w:rsidP="006B5F4D">
      <w:pPr>
        <w:pStyle w:val="Odstavecseseznamem"/>
        <w:widowControl w:val="0"/>
        <w:numPr>
          <w:ilvl w:val="0"/>
          <w:numId w:val="14"/>
        </w:numPr>
        <w:rPr>
          <w:rFonts w:cs="Arial"/>
          <w:bCs/>
          <w:snapToGrid w:val="0"/>
          <w:szCs w:val="20"/>
        </w:rPr>
      </w:pPr>
      <w:r>
        <w:rPr>
          <w:rFonts w:cs="Arial"/>
          <w:bCs/>
          <w:snapToGrid w:val="0"/>
          <w:szCs w:val="20"/>
        </w:rPr>
        <w:t>pěší a cyklistické stezky.</w:t>
      </w:r>
    </w:p>
    <w:p w14:paraId="02CF2C30" w14:textId="77777777" w:rsidR="0029431B" w:rsidRDefault="0029431B" w:rsidP="0029431B">
      <w:pPr>
        <w:widowControl w:val="0"/>
        <w:ind w:left="142" w:firstLine="0"/>
        <w:rPr>
          <w:rFonts w:cs="Arial"/>
          <w:b/>
          <w:bCs/>
          <w:snapToGrid w:val="0"/>
          <w:szCs w:val="20"/>
        </w:rPr>
      </w:pPr>
      <w:r>
        <w:rPr>
          <w:rFonts w:cs="Arial"/>
          <w:b/>
          <w:bCs/>
          <w:snapToGrid w:val="0"/>
          <w:szCs w:val="20"/>
        </w:rPr>
        <w:t>B</w:t>
      </w:r>
      <w:r w:rsidRPr="000E1391">
        <w:rPr>
          <w:rFonts w:cs="Arial"/>
          <w:b/>
          <w:bCs/>
          <w:snapToGrid w:val="0"/>
          <w:szCs w:val="20"/>
        </w:rPr>
        <w:t>.</w:t>
      </w:r>
      <w:r>
        <w:rPr>
          <w:rFonts w:cs="Arial"/>
          <w:b/>
          <w:bCs/>
          <w:snapToGrid w:val="0"/>
          <w:szCs w:val="20"/>
        </w:rPr>
        <w:t>5</w:t>
      </w:r>
      <w:r>
        <w:rPr>
          <w:rFonts w:cs="Arial"/>
          <w:b/>
          <w:bCs/>
          <w:snapToGrid w:val="0"/>
          <w:szCs w:val="20"/>
        </w:rPr>
        <w:tab/>
        <w:t>Řešení vegetace a související terénních úprav</w:t>
      </w:r>
    </w:p>
    <w:p w14:paraId="60DEEE2D" w14:textId="77777777" w:rsidR="0029431B" w:rsidRDefault="0029431B" w:rsidP="0029431B">
      <w:pPr>
        <w:widowControl w:val="0"/>
        <w:ind w:left="142" w:firstLine="0"/>
        <w:rPr>
          <w:rFonts w:cs="Arial"/>
          <w:bCs/>
          <w:snapToGrid w:val="0"/>
          <w:szCs w:val="20"/>
        </w:rPr>
      </w:pPr>
    </w:p>
    <w:p w14:paraId="63640BCA" w14:textId="77777777" w:rsidR="0029431B" w:rsidRDefault="0029431B" w:rsidP="006B5F4D">
      <w:pPr>
        <w:pStyle w:val="Odstavecseseznamem"/>
        <w:widowControl w:val="0"/>
        <w:numPr>
          <w:ilvl w:val="0"/>
          <w:numId w:val="15"/>
        </w:numPr>
        <w:rPr>
          <w:rFonts w:cs="Arial"/>
          <w:bCs/>
          <w:snapToGrid w:val="0"/>
          <w:szCs w:val="20"/>
        </w:rPr>
      </w:pPr>
      <w:r>
        <w:rPr>
          <w:rFonts w:cs="Arial"/>
          <w:bCs/>
          <w:snapToGrid w:val="0"/>
          <w:szCs w:val="20"/>
        </w:rPr>
        <w:t>terénní úpravy,</w:t>
      </w:r>
    </w:p>
    <w:p w14:paraId="10253441" w14:textId="77777777" w:rsidR="0029431B" w:rsidRDefault="0029431B" w:rsidP="006B5F4D">
      <w:pPr>
        <w:pStyle w:val="Odstavecseseznamem"/>
        <w:widowControl w:val="0"/>
        <w:numPr>
          <w:ilvl w:val="0"/>
          <w:numId w:val="15"/>
        </w:numPr>
        <w:rPr>
          <w:rFonts w:cs="Arial"/>
          <w:bCs/>
          <w:snapToGrid w:val="0"/>
          <w:szCs w:val="20"/>
        </w:rPr>
      </w:pPr>
      <w:r>
        <w:rPr>
          <w:rFonts w:cs="Arial"/>
          <w:bCs/>
          <w:snapToGrid w:val="0"/>
          <w:szCs w:val="20"/>
        </w:rPr>
        <w:t>použité vegetační prvky,</w:t>
      </w:r>
    </w:p>
    <w:p w14:paraId="7E525C5B" w14:textId="77777777" w:rsidR="0029431B" w:rsidRDefault="0029431B" w:rsidP="006B5F4D">
      <w:pPr>
        <w:pStyle w:val="Odstavecseseznamem"/>
        <w:widowControl w:val="0"/>
        <w:numPr>
          <w:ilvl w:val="0"/>
          <w:numId w:val="15"/>
        </w:numPr>
        <w:rPr>
          <w:rFonts w:cs="Arial"/>
          <w:bCs/>
          <w:snapToGrid w:val="0"/>
          <w:szCs w:val="20"/>
        </w:rPr>
      </w:pPr>
      <w:r>
        <w:rPr>
          <w:rFonts w:cs="Arial"/>
          <w:bCs/>
          <w:snapToGrid w:val="0"/>
          <w:szCs w:val="20"/>
        </w:rPr>
        <w:t>biotechnická opatření.</w:t>
      </w:r>
    </w:p>
    <w:p w14:paraId="38ADF87C" w14:textId="77777777" w:rsidR="0029431B" w:rsidRDefault="0029431B" w:rsidP="0029431B">
      <w:pPr>
        <w:widowControl w:val="0"/>
        <w:ind w:left="142" w:firstLine="0"/>
        <w:rPr>
          <w:rFonts w:cs="Arial"/>
          <w:b/>
          <w:bCs/>
          <w:snapToGrid w:val="0"/>
          <w:szCs w:val="20"/>
        </w:rPr>
      </w:pPr>
      <w:r>
        <w:rPr>
          <w:rFonts w:cs="Arial"/>
          <w:b/>
          <w:bCs/>
          <w:snapToGrid w:val="0"/>
          <w:szCs w:val="20"/>
        </w:rPr>
        <w:t>B</w:t>
      </w:r>
      <w:r w:rsidRPr="000E1391">
        <w:rPr>
          <w:rFonts w:cs="Arial"/>
          <w:b/>
          <w:bCs/>
          <w:snapToGrid w:val="0"/>
          <w:szCs w:val="20"/>
        </w:rPr>
        <w:t>.</w:t>
      </w:r>
      <w:r>
        <w:rPr>
          <w:rFonts w:cs="Arial"/>
          <w:b/>
          <w:bCs/>
          <w:snapToGrid w:val="0"/>
          <w:szCs w:val="20"/>
        </w:rPr>
        <w:t>6</w:t>
      </w:r>
      <w:r>
        <w:rPr>
          <w:rFonts w:cs="Arial"/>
          <w:b/>
          <w:bCs/>
          <w:snapToGrid w:val="0"/>
          <w:szCs w:val="20"/>
        </w:rPr>
        <w:tab/>
        <w:t>Popis vlivů stavby na životní prostředí a jeho ochrana</w:t>
      </w:r>
    </w:p>
    <w:p w14:paraId="05227668" w14:textId="77777777" w:rsidR="0029431B" w:rsidRDefault="0029431B" w:rsidP="0029431B">
      <w:pPr>
        <w:widowControl w:val="0"/>
        <w:ind w:left="142" w:firstLine="0"/>
        <w:rPr>
          <w:rFonts w:cs="Arial"/>
          <w:bCs/>
          <w:snapToGrid w:val="0"/>
          <w:szCs w:val="20"/>
        </w:rPr>
      </w:pPr>
    </w:p>
    <w:p w14:paraId="16252097" w14:textId="77777777" w:rsidR="0029431B" w:rsidRDefault="0029431B" w:rsidP="006B5F4D">
      <w:pPr>
        <w:pStyle w:val="Odstavecseseznamem"/>
        <w:widowControl w:val="0"/>
        <w:numPr>
          <w:ilvl w:val="0"/>
          <w:numId w:val="16"/>
        </w:numPr>
        <w:rPr>
          <w:rFonts w:cs="Arial"/>
          <w:bCs/>
          <w:snapToGrid w:val="0"/>
          <w:szCs w:val="20"/>
        </w:rPr>
      </w:pPr>
      <w:r>
        <w:rPr>
          <w:rFonts w:cs="Arial"/>
          <w:bCs/>
          <w:snapToGrid w:val="0"/>
          <w:szCs w:val="20"/>
        </w:rPr>
        <w:t>vliv na životní prostředí – ovzduší, hluk, voda, odpady a půda,</w:t>
      </w:r>
    </w:p>
    <w:p w14:paraId="29600C29" w14:textId="77777777" w:rsidR="0029431B" w:rsidRDefault="0029431B" w:rsidP="006B5F4D">
      <w:pPr>
        <w:pStyle w:val="Odstavecseseznamem"/>
        <w:widowControl w:val="0"/>
        <w:numPr>
          <w:ilvl w:val="0"/>
          <w:numId w:val="16"/>
        </w:numPr>
        <w:rPr>
          <w:rFonts w:cs="Arial"/>
          <w:bCs/>
          <w:snapToGrid w:val="0"/>
          <w:szCs w:val="20"/>
        </w:rPr>
      </w:pPr>
      <w:r>
        <w:rPr>
          <w:rFonts w:cs="Arial"/>
          <w:bCs/>
          <w:snapToGrid w:val="0"/>
          <w:szCs w:val="20"/>
        </w:rPr>
        <w:t>vliv na přírodu a krajinu – ochrana dřevin, ochrana památných stromů, ochrana rostlin a živočichů, zachování ekologických funkcí a vazeb v krajině apod.,</w:t>
      </w:r>
    </w:p>
    <w:p w14:paraId="64BF496C" w14:textId="77777777" w:rsidR="0029431B" w:rsidRDefault="0029431B" w:rsidP="006B5F4D">
      <w:pPr>
        <w:pStyle w:val="Odstavecseseznamem"/>
        <w:widowControl w:val="0"/>
        <w:numPr>
          <w:ilvl w:val="0"/>
          <w:numId w:val="16"/>
        </w:numPr>
        <w:rPr>
          <w:rFonts w:cs="Arial"/>
          <w:bCs/>
          <w:snapToGrid w:val="0"/>
          <w:szCs w:val="20"/>
        </w:rPr>
      </w:pPr>
      <w:r>
        <w:rPr>
          <w:rFonts w:cs="Arial"/>
          <w:bCs/>
          <w:snapToGrid w:val="0"/>
          <w:szCs w:val="20"/>
        </w:rPr>
        <w:t>vliv na soustavu chráněných území Natura 2000,</w:t>
      </w:r>
    </w:p>
    <w:p w14:paraId="1970ADD8" w14:textId="77777777" w:rsidR="0029431B" w:rsidRDefault="0029431B" w:rsidP="006B5F4D">
      <w:pPr>
        <w:pStyle w:val="Odstavecseseznamem"/>
        <w:widowControl w:val="0"/>
        <w:numPr>
          <w:ilvl w:val="0"/>
          <w:numId w:val="16"/>
        </w:numPr>
        <w:rPr>
          <w:rFonts w:cs="Arial"/>
          <w:bCs/>
          <w:snapToGrid w:val="0"/>
          <w:szCs w:val="20"/>
        </w:rPr>
      </w:pPr>
      <w:r>
        <w:rPr>
          <w:rFonts w:cs="Arial"/>
          <w:bCs/>
          <w:snapToGrid w:val="0"/>
          <w:szCs w:val="20"/>
        </w:rPr>
        <w:t>způsob zohlednění podmínek závazného stanoviska posouzení vlivu záměru na životní prostředí, je-li podkladem,</w:t>
      </w:r>
    </w:p>
    <w:p w14:paraId="12CA09BE" w14:textId="77777777" w:rsidR="0029431B" w:rsidRDefault="0029431B" w:rsidP="006B5F4D">
      <w:pPr>
        <w:pStyle w:val="Odstavecseseznamem"/>
        <w:widowControl w:val="0"/>
        <w:numPr>
          <w:ilvl w:val="0"/>
          <w:numId w:val="16"/>
        </w:numPr>
        <w:rPr>
          <w:rFonts w:cs="Arial"/>
          <w:bCs/>
          <w:snapToGrid w:val="0"/>
          <w:szCs w:val="20"/>
        </w:rPr>
      </w:pPr>
      <w:r>
        <w:rPr>
          <w:rFonts w:cs="Arial"/>
          <w:bCs/>
          <w:snapToGrid w:val="0"/>
          <w:szCs w:val="20"/>
        </w:rPr>
        <w:t>v případě záměrů spadajících do režimu zákona o integrované prevenci základní parametry způsobu naplnění závěrů o nejlepších dostupných technikách nebo integrované povolení, bylo-li vydáno,</w:t>
      </w:r>
    </w:p>
    <w:p w14:paraId="6BE4826E" w14:textId="77777777" w:rsidR="0029431B" w:rsidRDefault="0029431B" w:rsidP="006B5F4D">
      <w:pPr>
        <w:pStyle w:val="Odstavecseseznamem"/>
        <w:widowControl w:val="0"/>
        <w:numPr>
          <w:ilvl w:val="0"/>
          <w:numId w:val="16"/>
        </w:numPr>
        <w:rPr>
          <w:rFonts w:cs="Arial"/>
          <w:bCs/>
          <w:snapToGrid w:val="0"/>
          <w:szCs w:val="20"/>
        </w:rPr>
      </w:pPr>
      <w:r>
        <w:rPr>
          <w:rFonts w:cs="Arial"/>
          <w:bCs/>
          <w:snapToGrid w:val="0"/>
          <w:szCs w:val="20"/>
        </w:rPr>
        <w:t>navrhované ochranná a bezpečnostní pásma, rozsah omezení a podmínky ochrany podle jiných právních předpisů.</w:t>
      </w:r>
    </w:p>
    <w:p w14:paraId="386CAFF2" w14:textId="77777777" w:rsidR="0029431B" w:rsidRDefault="0029431B" w:rsidP="0029431B">
      <w:pPr>
        <w:widowControl w:val="0"/>
        <w:ind w:left="142" w:firstLine="0"/>
        <w:rPr>
          <w:rFonts w:cs="Arial"/>
          <w:b/>
          <w:bCs/>
          <w:snapToGrid w:val="0"/>
          <w:szCs w:val="20"/>
        </w:rPr>
      </w:pPr>
      <w:r>
        <w:rPr>
          <w:rFonts w:cs="Arial"/>
          <w:b/>
          <w:bCs/>
          <w:snapToGrid w:val="0"/>
          <w:szCs w:val="20"/>
        </w:rPr>
        <w:t>B</w:t>
      </w:r>
      <w:r w:rsidRPr="000E1391">
        <w:rPr>
          <w:rFonts w:cs="Arial"/>
          <w:b/>
          <w:bCs/>
          <w:snapToGrid w:val="0"/>
          <w:szCs w:val="20"/>
        </w:rPr>
        <w:t>.</w:t>
      </w:r>
      <w:r>
        <w:rPr>
          <w:rFonts w:cs="Arial"/>
          <w:b/>
          <w:bCs/>
          <w:snapToGrid w:val="0"/>
          <w:szCs w:val="20"/>
        </w:rPr>
        <w:t>7</w:t>
      </w:r>
      <w:r>
        <w:rPr>
          <w:rFonts w:cs="Arial"/>
          <w:b/>
          <w:bCs/>
          <w:snapToGrid w:val="0"/>
          <w:szCs w:val="20"/>
        </w:rPr>
        <w:tab/>
        <w:t>Ochrana obyvatelstva</w:t>
      </w:r>
    </w:p>
    <w:p w14:paraId="3CA6A5AA" w14:textId="77777777" w:rsidR="0029431B" w:rsidRDefault="0029431B" w:rsidP="0029431B">
      <w:pPr>
        <w:widowControl w:val="0"/>
        <w:ind w:left="142" w:firstLine="0"/>
        <w:rPr>
          <w:rFonts w:cs="Arial"/>
          <w:bCs/>
          <w:snapToGrid w:val="0"/>
          <w:szCs w:val="20"/>
        </w:rPr>
      </w:pPr>
      <w:r w:rsidRPr="0029431B">
        <w:rPr>
          <w:rFonts w:cs="Arial"/>
          <w:bCs/>
          <w:snapToGrid w:val="0"/>
          <w:szCs w:val="20"/>
        </w:rPr>
        <w:t>Splnění základní požadavků z hlediska plnění úkolů ochrany obyvatelstva</w:t>
      </w:r>
      <w:r w:rsidR="00A528CF">
        <w:rPr>
          <w:rFonts w:cs="Arial"/>
          <w:bCs/>
          <w:snapToGrid w:val="0"/>
          <w:szCs w:val="20"/>
        </w:rPr>
        <w:t>.</w:t>
      </w:r>
    </w:p>
    <w:p w14:paraId="602E40EC" w14:textId="77777777" w:rsidR="00A528CF" w:rsidRDefault="00A528CF" w:rsidP="0029431B">
      <w:pPr>
        <w:widowControl w:val="0"/>
        <w:ind w:left="142" w:firstLine="0"/>
        <w:rPr>
          <w:rFonts w:cs="Arial"/>
          <w:bCs/>
          <w:snapToGrid w:val="0"/>
          <w:szCs w:val="20"/>
        </w:rPr>
      </w:pPr>
    </w:p>
    <w:p w14:paraId="697D9997" w14:textId="77777777" w:rsidR="00A528CF" w:rsidRDefault="00A528CF" w:rsidP="00A528CF">
      <w:pPr>
        <w:widowControl w:val="0"/>
        <w:ind w:left="142" w:firstLine="0"/>
        <w:rPr>
          <w:rFonts w:cs="Arial"/>
          <w:b/>
          <w:bCs/>
          <w:snapToGrid w:val="0"/>
          <w:szCs w:val="20"/>
        </w:rPr>
      </w:pPr>
      <w:r>
        <w:rPr>
          <w:rFonts w:cs="Arial"/>
          <w:b/>
          <w:bCs/>
          <w:snapToGrid w:val="0"/>
          <w:szCs w:val="20"/>
        </w:rPr>
        <w:t>B</w:t>
      </w:r>
      <w:r w:rsidRPr="000E1391">
        <w:rPr>
          <w:rFonts w:cs="Arial"/>
          <w:b/>
          <w:bCs/>
          <w:snapToGrid w:val="0"/>
          <w:szCs w:val="20"/>
        </w:rPr>
        <w:t>.</w:t>
      </w:r>
      <w:r>
        <w:rPr>
          <w:rFonts w:cs="Arial"/>
          <w:b/>
          <w:bCs/>
          <w:snapToGrid w:val="0"/>
          <w:szCs w:val="20"/>
        </w:rPr>
        <w:t>8</w:t>
      </w:r>
      <w:r>
        <w:rPr>
          <w:rFonts w:cs="Arial"/>
          <w:b/>
          <w:bCs/>
          <w:snapToGrid w:val="0"/>
          <w:szCs w:val="20"/>
        </w:rPr>
        <w:tab/>
        <w:t>Zásady organizace výstavby</w:t>
      </w:r>
    </w:p>
    <w:p w14:paraId="127A195D" w14:textId="77777777" w:rsidR="00A528CF" w:rsidRDefault="00A528CF" w:rsidP="00A528CF">
      <w:pPr>
        <w:widowControl w:val="0"/>
        <w:ind w:left="142" w:firstLine="0"/>
        <w:rPr>
          <w:rFonts w:cs="Arial"/>
          <w:bCs/>
          <w:snapToGrid w:val="0"/>
          <w:szCs w:val="20"/>
        </w:rPr>
      </w:pPr>
    </w:p>
    <w:p w14:paraId="712BC0A6" w14:textId="77777777" w:rsidR="0029431B" w:rsidRDefault="00A528CF" w:rsidP="006B5F4D">
      <w:pPr>
        <w:pStyle w:val="Odstavecseseznamem"/>
        <w:widowControl w:val="0"/>
        <w:numPr>
          <w:ilvl w:val="0"/>
          <w:numId w:val="17"/>
        </w:numPr>
        <w:rPr>
          <w:rFonts w:cs="Arial"/>
          <w:bCs/>
          <w:snapToGrid w:val="0"/>
          <w:szCs w:val="20"/>
        </w:rPr>
      </w:pPr>
      <w:r>
        <w:rPr>
          <w:rFonts w:cs="Arial"/>
          <w:bCs/>
          <w:snapToGrid w:val="0"/>
          <w:szCs w:val="20"/>
        </w:rPr>
        <w:t>potřeby a spotřeby rozhodujících médií a hmot, jejich zajištění,</w:t>
      </w:r>
    </w:p>
    <w:p w14:paraId="368AA587" w14:textId="77777777" w:rsidR="00A528CF" w:rsidRDefault="00A528CF" w:rsidP="006B5F4D">
      <w:pPr>
        <w:pStyle w:val="Odstavecseseznamem"/>
        <w:widowControl w:val="0"/>
        <w:numPr>
          <w:ilvl w:val="0"/>
          <w:numId w:val="17"/>
        </w:numPr>
        <w:rPr>
          <w:rFonts w:cs="Arial"/>
          <w:bCs/>
          <w:snapToGrid w:val="0"/>
          <w:szCs w:val="20"/>
        </w:rPr>
      </w:pPr>
      <w:r>
        <w:rPr>
          <w:rFonts w:cs="Arial"/>
          <w:bCs/>
          <w:snapToGrid w:val="0"/>
          <w:szCs w:val="20"/>
        </w:rPr>
        <w:t>odvodnění staveniště,</w:t>
      </w:r>
    </w:p>
    <w:p w14:paraId="7FFD0461" w14:textId="77777777" w:rsidR="00A528CF" w:rsidRDefault="00A528CF" w:rsidP="006B5F4D">
      <w:pPr>
        <w:pStyle w:val="Odstavecseseznamem"/>
        <w:widowControl w:val="0"/>
        <w:numPr>
          <w:ilvl w:val="0"/>
          <w:numId w:val="17"/>
        </w:numPr>
        <w:rPr>
          <w:rFonts w:cs="Arial"/>
          <w:bCs/>
          <w:snapToGrid w:val="0"/>
          <w:szCs w:val="20"/>
        </w:rPr>
      </w:pPr>
      <w:r>
        <w:rPr>
          <w:rFonts w:cs="Arial"/>
          <w:bCs/>
          <w:snapToGrid w:val="0"/>
          <w:szCs w:val="20"/>
        </w:rPr>
        <w:t>napojení staveniště na stávající dopravní a technickou infrastrukturu,</w:t>
      </w:r>
    </w:p>
    <w:p w14:paraId="289E035D" w14:textId="77777777" w:rsidR="00A528CF" w:rsidRDefault="00A528CF" w:rsidP="006B5F4D">
      <w:pPr>
        <w:pStyle w:val="Odstavecseseznamem"/>
        <w:widowControl w:val="0"/>
        <w:numPr>
          <w:ilvl w:val="0"/>
          <w:numId w:val="17"/>
        </w:numPr>
        <w:rPr>
          <w:rFonts w:cs="Arial"/>
          <w:bCs/>
          <w:snapToGrid w:val="0"/>
          <w:szCs w:val="20"/>
        </w:rPr>
      </w:pPr>
      <w:r>
        <w:rPr>
          <w:rFonts w:cs="Arial"/>
          <w:bCs/>
          <w:snapToGrid w:val="0"/>
          <w:szCs w:val="20"/>
        </w:rPr>
        <w:t>vliv provádění stavby na okolní stavby a pozemky,</w:t>
      </w:r>
    </w:p>
    <w:p w14:paraId="50F3BFA8" w14:textId="77777777" w:rsidR="00A528CF" w:rsidRDefault="00A528CF" w:rsidP="006B5F4D">
      <w:pPr>
        <w:pStyle w:val="Odstavecseseznamem"/>
        <w:widowControl w:val="0"/>
        <w:numPr>
          <w:ilvl w:val="0"/>
          <w:numId w:val="17"/>
        </w:numPr>
        <w:rPr>
          <w:rFonts w:cs="Arial"/>
          <w:bCs/>
          <w:snapToGrid w:val="0"/>
          <w:szCs w:val="20"/>
        </w:rPr>
      </w:pPr>
      <w:r>
        <w:rPr>
          <w:rFonts w:cs="Arial"/>
          <w:bCs/>
          <w:snapToGrid w:val="0"/>
          <w:szCs w:val="20"/>
        </w:rPr>
        <w:t>ochrana okolí staveniště a požadavky na související asanace, demolice, kácení dřevin,</w:t>
      </w:r>
    </w:p>
    <w:p w14:paraId="320C64B4" w14:textId="77777777" w:rsidR="00A528CF" w:rsidRDefault="00A528CF" w:rsidP="006B5F4D">
      <w:pPr>
        <w:pStyle w:val="Odstavecseseznamem"/>
        <w:widowControl w:val="0"/>
        <w:numPr>
          <w:ilvl w:val="0"/>
          <w:numId w:val="17"/>
        </w:numPr>
        <w:rPr>
          <w:rFonts w:cs="Arial"/>
          <w:bCs/>
          <w:snapToGrid w:val="0"/>
          <w:szCs w:val="20"/>
        </w:rPr>
      </w:pPr>
      <w:r>
        <w:rPr>
          <w:rFonts w:cs="Arial"/>
          <w:bCs/>
          <w:snapToGrid w:val="0"/>
          <w:szCs w:val="20"/>
        </w:rPr>
        <w:t>maximální dočasné a trvalé zábory pro staveniště,</w:t>
      </w:r>
    </w:p>
    <w:p w14:paraId="20800A9C" w14:textId="77777777" w:rsidR="00A528CF" w:rsidRDefault="00A528CF" w:rsidP="006B5F4D">
      <w:pPr>
        <w:pStyle w:val="Odstavecseseznamem"/>
        <w:widowControl w:val="0"/>
        <w:numPr>
          <w:ilvl w:val="0"/>
          <w:numId w:val="17"/>
        </w:numPr>
        <w:rPr>
          <w:rFonts w:cs="Arial"/>
          <w:bCs/>
          <w:snapToGrid w:val="0"/>
          <w:szCs w:val="20"/>
        </w:rPr>
      </w:pPr>
      <w:r>
        <w:rPr>
          <w:rFonts w:cs="Arial"/>
          <w:bCs/>
          <w:snapToGrid w:val="0"/>
          <w:szCs w:val="20"/>
        </w:rPr>
        <w:t xml:space="preserve">požadavky na bezbariérové </w:t>
      </w:r>
      <w:proofErr w:type="spellStart"/>
      <w:r>
        <w:rPr>
          <w:rFonts w:cs="Arial"/>
          <w:bCs/>
          <w:snapToGrid w:val="0"/>
          <w:szCs w:val="20"/>
        </w:rPr>
        <w:t>obchozí</w:t>
      </w:r>
      <w:proofErr w:type="spellEnd"/>
      <w:r>
        <w:rPr>
          <w:rFonts w:cs="Arial"/>
          <w:bCs/>
          <w:snapToGrid w:val="0"/>
          <w:szCs w:val="20"/>
        </w:rPr>
        <w:t xml:space="preserve"> trasy,</w:t>
      </w:r>
    </w:p>
    <w:p w14:paraId="6B23C581" w14:textId="77777777" w:rsidR="00A528CF" w:rsidRDefault="00A528CF" w:rsidP="006B5F4D">
      <w:pPr>
        <w:pStyle w:val="Odstavecseseznamem"/>
        <w:widowControl w:val="0"/>
        <w:numPr>
          <w:ilvl w:val="0"/>
          <w:numId w:val="17"/>
        </w:numPr>
        <w:rPr>
          <w:rFonts w:cs="Arial"/>
          <w:bCs/>
          <w:snapToGrid w:val="0"/>
          <w:szCs w:val="20"/>
        </w:rPr>
      </w:pPr>
      <w:r>
        <w:rPr>
          <w:rFonts w:cs="Arial"/>
          <w:bCs/>
          <w:snapToGrid w:val="0"/>
          <w:szCs w:val="20"/>
        </w:rPr>
        <w:lastRenderedPageBreak/>
        <w:t>maximální produkovaná množství a druhy odpadů a emisí při výstavbě, jejich likvidace,</w:t>
      </w:r>
    </w:p>
    <w:p w14:paraId="565CE6F7" w14:textId="77777777" w:rsidR="00A528CF" w:rsidRDefault="00A528CF" w:rsidP="006B5F4D">
      <w:pPr>
        <w:pStyle w:val="Odstavecseseznamem"/>
        <w:widowControl w:val="0"/>
        <w:numPr>
          <w:ilvl w:val="0"/>
          <w:numId w:val="17"/>
        </w:numPr>
        <w:rPr>
          <w:rFonts w:cs="Arial"/>
          <w:bCs/>
          <w:snapToGrid w:val="0"/>
          <w:szCs w:val="20"/>
        </w:rPr>
      </w:pPr>
      <w:r>
        <w:rPr>
          <w:rFonts w:cs="Arial"/>
          <w:bCs/>
          <w:snapToGrid w:val="0"/>
          <w:szCs w:val="20"/>
        </w:rPr>
        <w:t>bilance zemních prací, požadavky na přísun nebo depote zemin,</w:t>
      </w:r>
    </w:p>
    <w:p w14:paraId="45156A5F" w14:textId="77777777" w:rsidR="00A528CF" w:rsidRDefault="00A528CF" w:rsidP="006B5F4D">
      <w:pPr>
        <w:pStyle w:val="Odstavecseseznamem"/>
        <w:widowControl w:val="0"/>
        <w:numPr>
          <w:ilvl w:val="0"/>
          <w:numId w:val="17"/>
        </w:numPr>
        <w:rPr>
          <w:rFonts w:cs="Arial"/>
          <w:bCs/>
          <w:snapToGrid w:val="0"/>
          <w:szCs w:val="20"/>
        </w:rPr>
      </w:pPr>
      <w:r>
        <w:rPr>
          <w:rFonts w:cs="Arial"/>
          <w:bCs/>
          <w:snapToGrid w:val="0"/>
          <w:szCs w:val="20"/>
        </w:rPr>
        <w:t>ochrana životního prostředí při výstavbě,</w:t>
      </w:r>
    </w:p>
    <w:p w14:paraId="619E93C7" w14:textId="77777777" w:rsidR="00A528CF" w:rsidRDefault="00A528CF" w:rsidP="006B5F4D">
      <w:pPr>
        <w:pStyle w:val="Odstavecseseznamem"/>
        <w:widowControl w:val="0"/>
        <w:numPr>
          <w:ilvl w:val="0"/>
          <w:numId w:val="17"/>
        </w:numPr>
        <w:rPr>
          <w:rFonts w:cs="Arial"/>
          <w:bCs/>
          <w:snapToGrid w:val="0"/>
          <w:szCs w:val="20"/>
        </w:rPr>
      </w:pPr>
      <w:r>
        <w:rPr>
          <w:rFonts w:cs="Arial"/>
          <w:bCs/>
          <w:snapToGrid w:val="0"/>
          <w:szCs w:val="20"/>
        </w:rPr>
        <w:t>zásady bezpečnosti a ochrany zdraví pří práci na staveništi,</w:t>
      </w:r>
    </w:p>
    <w:p w14:paraId="1B982E42" w14:textId="77777777" w:rsidR="00A528CF" w:rsidRDefault="00A528CF" w:rsidP="006B5F4D">
      <w:pPr>
        <w:pStyle w:val="Odstavecseseznamem"/>
        <w:widowControl w:val="0"/>
        <w:numPr>
          <w:ilvl w:val="0"/>
          <w:numId w:val="17"/>
        </w:numPr>
        <w:rPr>
          <w:rFonts w:cs="Arial"/>
          <w:bCs/>
          <w:snapToGrid w:val="0"/>
          <w:szCs w:val="20"/>
        </w:rPr>
      </w:pPr>
      <w:r>
        <w:rPr>
          <w:rFonts w:cs="Arial"/>
          <w:bCs/>
          <w:snapToGrid w:val="0"/>
          <w:szCs w:val="20"/>
        </w:rPr>
        <w:t>úpravy pro bezbariérové užívání výstavou dotčených staveb,</w:t>
      </w:r>
    </w:p>
    <w:p w14:paraId="38336235" w14:textId="77777777" w:rsidR="00A528CF" w:rsidRDefault="00A528CF" w:rsidP="006B5F4D">
      <w:pPr>
        <w:pStyle w:val="Odstavecseseznamem"/>
        <w:widowControl w:val="0"/>
        <w:numPr>
          <w:ilvl w:val="0"/>
          <w:numId w:val="17"/>
        </w:numPr>
        <w:rPr>
          <w:rFonts w:cs="Arial"/>
          <w:bCs/>
          <w:snapToGrid w:val="0"/>
          <w:szCs w:val="20"/>
        </w:rPr>
      </w:pPr>
      <w:r>
        <w:rPr>
          <w:rFonts w:cs="Arial"/>
          <w:bCs/>
          <w:snapToGrid w:val="0"/>
          <w:szCs w:val="20"/>
        </w:rPr>
        <w:t>zásady pro dopravní inženýrská opatření,</w:t>
      </w:r>
    </w:p>
    <w:p w14:paraId="264B68FE" w14:textId="77777777" w:rsidR="00A528CF" w:rsidRDefault="00A528CF" w:rsidP="006B5F4D">
      <w:pPr>
        <w:pStyle w:val="Odstavecseseznamem"/>
        <w:widowControl w:val="0"/>
        <w:numPr>
          <w:ilvl w:val="0"/>
          <w:numId w:val="17"/>
        </w:numPr>
        <w:rPr>
          <w:rFonts w:cs="Arial"/>
          <w:bCs/>
          <w:snapToGrid w:val="0"/>
          <w:szCs w:val="20"/>
        </w:rPr>
      </w:pPr>
      <w:r>
        <w:rPr>
          <w:rFonts w:cs="Arial"/>
          <w:bCs/>
          <w:snapToGrid w:val="0"/>
          <w:szCs w:val="20"/>
        </w:rPr>
        <w:t>stanovení speciální podmínek pro provádění stavby – provádění stavby za provozu, opatření proti účinkům vnějšího prostředí při výstavbě apod.,</w:t>
      </w:r>
    </w:p>
    <w:p w14:paraId="360794AB" w14:textId="77777777" w:rsidR="00A528CF" w:rsidRDefault="00A528CF" w:rsidP="006B5F4D">
      <w:pPr>
        <w:pStyle w:val="Odstavecseseznamem"/>
        <w:widowControl w:val="0"/>
        <w:numPr>
          <w:ilvl w:val="0"/>
          <w:numId w:val="17"/>
        </w:numPr>
        <w:rPr>
          <w:rFonts w:cs="Arial"/>
          <w:bCs/>
          <w:snapToGrid w:val="0"/>
          <w:szCs w:val="20"/>
        </w:rPr>
      </w:pPr>
      <w:r>
        <w:rPr>
          <w:rFonts w:cs="Arial"/>
          <w:bCs/>
          <w:snapToGrid w:val="0"/>
          <w:szCs w:val="20"/>
        </w:rPr>
        <w:t>postup výstavby, rozhodující dílčí termíny.</w:t>
      </w:r>
    </w:p>
    <w:p w14:paraId="5BDF2708" w14:textId="77777777" w:rsidR="00A528CF" w:rsidRDefault="00A528CF" w:rsidP="00A528CF">
      <w:pPr>
        <w:widowControl w:val="0"/>
        <w:ind w:left="142" w:firstLine="0"/>
        <w:rPr>
          <w:rFonts w:cs="Arial"/>
          <w:b/>
          <w:bCs/>
          <w:snapToGrid w:val="0"/>
          <w:szCs w:val="20"/>
        </w:rPr>
      </w:pPr>
      <w:r>
        <w:rPr>
          <w:rFonts w:cs="Arial"/>
          <w:b/>
          <w:bCs/>
          <w:snapToGrid w:val="0"/>
          <w:szCs w:val="20"/>
        </w:rPr>
        <w:t>B</w:t>
      </w:r>
      <w:r w:rsidRPr="000E1391">
        <w:rPr>
          <w:rFonts w:cs="Arial"/>
          <w:b/>
          <w:bCs/>
          <w:snapToGrid w:val="0"/>
          <w:szCs w:val="20"/>
        </w:rPr>
        <w:t>.</w:t>
      </w:r>
      <w:r>
        <w:rPr>
          <w:rFonts w:cs="Arial"/>
          <w:b/>
          <w:bCs/>
          <w:snapToGrid w:val="0"/>
          <w:szCs w:val="20"/>
        </w:rPr>
        <w:t>9</w:t>
      </w:r>
      <w:r>
        <w:rPr>
          <w:rFonts w:cs="Arial"/>
          <w:b/>
          <w:bCs/>
          <w:snapToGrid w:val="0"/>
          <w:szCs w:val="20"/>
        </w:rPr>
        <w:tab/>
        <w:t>Celkové vodohospodářské řešení</w:t>
      </w:r>
    </w:p>
    <w:p w14:paraId="1AE93F9E" w14:textId="77777777" w:rsidR="00A528CF" w:rsidRDefault="00A528CF" w:rsidP="00A528CF">
      <w:pPr>
        <w:widowControl w:val="0"/>
        <w:ind w:left="142" w:firstLine="0"/>
        <w:rPr>
          <w:rFonts w:cs="Arial"/>
          <w:bCs/>
          <w:snapToGrid w:val="0"/>
          <w:szCs w:val="20"/>
        </w:rPr>
      </w:pPr>
    </w:p>
    <w:p w14:paraId="013A3E7C" w14:textId="77777777" w:rsidR="00A528CF" w:rsidRDefault="00A528CF">
      <w:pPr>
        <w:spacing w:after="200" w:line="276" w:lineRule="auto"/>
        <w:ind w:left="0" w:firstLine="0"/>
        <w:jc w:val="left"/>
        <w:rPr>
          <w:rFonts w:cs="Arial"/>
          <w:bCs/>
          <w:snapToGrid w:val="0"/>
          <w:szCs w:val="20"/>
        </w:rPr>
      </w:pPr>
      <w:r>
        <w:rPr>
          <w:rFonts w:cs="Arial"/>
          <w:bCs/>
          <w:snapToGrid w:val="0"/>
          <w:szCs w:val="20"/>
        </w:rPr>
        <w:br w:type="page"/>
      </w:r>
    </w:p>
    <w:p w14:paraId="327BC35C" w14:textId="77777777" w:rsidR="003F1E93" w:rsidRDefault="00A528CF" w:rsidP="00A528CF">
      <w:pPr>
        <w:pStyle w:val="Nadpis1"/>
      </w:pPr>
      <w:r>
        <w:lastRenderedPageBreak/>
        <w:t>Souhrnná technická zpráva</w:t>
      </w:r>
    </w:p>
    <w:p w14:paraId="51026F9F" w14:textId="77777777" w:rsidR="00A528CF" w:rsidRDefault="00A528CF" w:rsidP="00A44AC4">
      <w:pPr>
        <w:pStyle w:val="Nadpis2"/>
        <w:rPr>
          <w:snapToGrid w:val="0"/>
        </w:rPr>
      </w:pPr>
      <w:r>
        <w:rPr>
          <w:snapToGrid w:val="0"/>
        </w:rPr>
        <w:t>Popis území stavby</w:t>
      </w:r>
    </w:p>
    <w:p w14:paraId="65810BE0" w14:textId="77777777" w:rsidR="00A528CF" w:rsidRDefault="00A528CF" w:rsidP="00691EFE">
      <w:pPr>
        <w:pStyle w:val="Nadpis5"/>
      </w:pPr>
      <w:r>
        <w:t>charakteristika území a stavebního pozemku, zastavěné území a nezastavěné území, soulad navrhované stavby s charakterem území, dosavadní využití a zastavěnost území</w:t>
      </w:r>
      <w:r w:rsidRPr="00D735BB">
        <w:t>,</w:t>
      </w:r>
    </w:p>
    <w:p w14:paraId="22B1821E" w14:textId="77777777" w:rsidR="00197CBF" w:rsidRDefault="00197CBF" w:rsidP="00A528CF">
      <w:r>
        <w:t>Projektová dokumentace řeší rekonstrukci silnoproudých elektroinstalací, požární bezpečnost stavy a slaboproudé elektroinstalace na objektu polikliniky v Kolíně v ulici Smetanova čp. 764. Budova slouží jako poliklinika a stavebními úpravami nebude měněn účel užívání objektu.</w:t>
      </w:r>
    </w:p>
    <w:p w14:paraId="0ED98867" w14:textId="77777777" w:rsidR="00503BB7" w:rsidRDefault="00197CBF" w:rsidP="00197CBF">
      <w:r>
        <w:t>Objekt zařazen územním plánem do plochy OV1 – plochy občanského vybavení – obslužná sféra.</w:t>
      </w:r>
    </w:p>
    <w:p w14:paraId="4A52802E" w14:textId="77777777" w:rsidR="00A528CF" w:rsidRDefault="0042192A" w:rsidP="00691EFE">
      <w:pPr>
        <w:pStyle w:val="Nadpis5"/>
      </w:pPr>
      <w:r>
        <w:t>Údaje o souladu stavby s územně plánovací dokumentací, s cíli a úkoly územního plánování, včetně informace o vydané územně plánovací dokumentaci</w:t>
      </w:r>
      <w:r w:rsidR="007515D9">
        <w:t>,</w:t>
      </w:r>
    </w:p>
    <w:p w14:paraId="5A0C375B" w14:textId="77777777" w:rsidR="0042192A" w:rsidRDefault="00197CBF" w:rsidP="007515D9">
      <w:r>
        <w:t>Objekt zařazen územním plánem do plochy OV1 – plochy občanského vybavení – obslužná sféra.</w:t>
      </w:r>
      <w:r w:rsidR="001323D6">
        <w:t xml:space="preserve"> Stavebními úpravami nebude měněno využití území. </w:t>
      </w:r>
    </w:p>
    <w:p w14:paraId="21B48550" w14:textId="77777777" w:rsidR="007515D9" w:rsidRDefault="007515D9" w:rsidP="00691EFE">
      <w:pPr>
        <w:pStyle w:val="Nadpis5"/>
      </w:pPr>
      <w:r>
        <w:t>informace o vydaných rozhodnutích o povolení výjimky z obecných požadavků na využívání území,</w:t>
      </w:r>
    </w:p>
    <w:p w14:paraId="256B0D14" w14:textId="77777777" w:rsidR="007515D9" w:rsidRDefault="0042702D" w:rsidP="007515D9">
      <w:r>
        <w:t>Nebylo vydáno rozhodnutí o povolení výjimky z obecných požadavků na využívání území.</w:t>
      </w:r>
    </w:p>
    <w:p w14:paraId="16E188E4" w14:textId="77777777" w:rsidR="007515D9" w:rsidRDefault="007515D9" w:rsidP="00691EFE">
      <w:pPr>
        <w:pStyle w:val="Nadpis5"/>
      </w:pPr>
      <w:r>
        <w:t>informace o tom, zda a v jakých částech dokumentace jsou zohledněny podmínky závazných stanovisek dotčených orgánů,</w:t>
      </w:r>
    </w:p>
    <w:p w14:paraId="654D5763" w14:textId="77777777" w:rsidR="007515D9" w:rsidRDefault="0042702D" w:rsidP="007515D9">
      <w:r>
        <w:t>Podmínky závazných stanovisek dotčených orgánu byly zohledněny při tvorbě projektové dokumentac</w:t>
      </w:r>
      <w:r w:rsidR="0086451E">
        <w:t>e.</w:t>
      </w:r>
    </w:p>
    <w:p w14:paraId="631E5285" w14:textId="77777777" w:rsidR="007515D9" w:rsidRDefault="007515D9" w:rsidP="00691EFE">
      <w:pPr>
        <w:pStyle w:val="Nadpis5"/>
      </w:pPr>
      <w:r>
        <w:t>výčet a závěry provedených průzkumů a rozborů – geologický průzkum, hydrogeologický průzkum, stavebně historický průzkum apod.,</w:t>
      </w:r>
    </w:p>
    <w:p w14:paraId="1D50A531" w14:textId="77777777" w:rsidR="007515D9" w:rsidRDefault="0086451E" w:rsidP="007515D9">
      <w:r>
        <w:t>Na místě bylo provedeno zaměření pro účely zpracování projektové dokumentace. Výstupy z tohoto zaměření jsou zahrnuty v projektové dokumentaci.</w:t>
      </w:r>
    </w:p>
    <w:p w14:paraId="39DDF95B" w14:textId="77777777" w:rsidR="007515D9" w:rsidRDefault="007515D9" w:rsidP="00691EFE">
      <w:pPr>
        <w:pStyle w:val="Nadpis5"/>
      </w:pPr>
      <w:r>
        <w:t>ochrana území podle jiných právních předpisů,</w:t>
      </w:r>
    </w:p>
    <w:p w14:paraId="13B3E683" w14:textId="77777777" w:rsidR="007515D9" w:rsidRDefault="00355B9E" w:rsidP="0045420E">
      <w:pPr>
        <w:pStyle w:val="Nadpis6"/>
      </w:pPr>
      <w:r>
        <w:t>Ochrana území, záplavové území</w:t>
      </w:r>
    </w:p>
    <w:p w14:paraId="779EE9E2" w14:textId="77777777" w:rsidR="00355B9E" w:rsidRDefault="00DD4E1F" w:rsidP="00355B9E">
      <w:r w:rsidRPr="00844AB8">
        <w:t>Stavba se dle dostupných povodňových map nenachází v záplavovém území.</w:t>
      </w:r>
    </w:p>
    <w:p w14:paraId="267F6915" w14:textId="77777777" w:rsidR="00DD4E1F" w:rsidRDefault="00DD4E1F" w:rsidP="0045420E">
      <w:pPr>
        <w:pStyle w:val="Nadpis6"/>
      </w:pPr>
      <w:r>
        <w:t>Ochrana území z hlediska zákona č. 20/1987 Sb., o státní památkové péči</w:t>
      </w:r>
    </w:p>
    <w:p w14:paraId="00EF065A" w14:textId="77777777" w:rsidR="00DD4E1F" w:rsidRPr="00DD4E1F" w:rsidRDefault="00982281" w:rsidP="00DD4E1F">
      <w:r>
        <w:t>D</w:t>
      </w:r>
      <w:r w:rsidR="00DD4E1F">
        <w:t>ojde-li k nálezu archeologického artefaktu, musí být učiněno oznámení dle § 22 a 23 zákona č. 20/1987 Sb., archeologickému ústavu Akademie věd ČR, nebo muzeu nejpozději druhého dne po archeologickém nálezu, buď přímo, nebo prostřednictvím obce a umožní oprávněné organizaci provést na dotčeném území záchranný archeologický výzkum.</w:t>
      </w:r>
    </w:p>
    <w:p w14:paraId="6CD35541" w14:textId="77777777" w:rsidR="007515D9" w:rsidRDefault="007515D9" w:rsidP="00691EFE">
      <w:pPr>
        <w:pStyle w:val="Nadpis5"/>
      </w:pPr>
      <w:r>
        <w:t>poloha vzhledem k záplavovému území, poddolovanému území apod.,</w:t>
      </w:r>
    </w:p>
    <w:p w14:paraId="027A7F0D" w14:textId="77777777" w:rsidR="007515D9" w:rsidRDefault="00DD4E1F" w:rsidP="007515D9">
      <w:r w:rsidRPr="00844AB8">
        <w:t>Stavba se dle dostupných povodňových m</w:t>
      </w:r>
      <w:r w:rsidR="00511427">
        <w:t xml:space="preserve">ap nenachází v záplavovém území, ani na území s důlní aktivitou. </w:t>
      </w:r>
    </w:p>
    <w:p w14:paraId="3068CC0C" w14:textId="77777777" w:rsidR="007515D9" w:rsidRDefault="007515D9" w:rsidP="00691EFE">
      <w:pPr>
        <w:pStyle w:val="Nadpis5"/>
      </w:pPr>
      <w:r>
        <w:t>vliv stavby na okolní stavby a pozemky, ochrana okolí, vliv stavby na odtokové poměry v území,</w:t>
      </w:r>
    </w:p>
    <w:p w14:paraId="3F68B64A" w14:textId="77777777" w:rsidR="007515D9" w:rsidRDefault="004816B9" w:rsidP="007515D9">
      <w:r>
        <w:t xml:space="preserve">Stavba nebude mít žádný negativní vliv na okolní stavby a pozemky, ochranu okolí ani na odtokové poměry v území. </w:t>
      </w:r>
    </w:p>
    <w:p w14:paraId="2F25FBC4" w14:textId="77777777" w:rsidR="007515D9" w:rsidRDefault="007515D9" w:rsidP="00691EFE">
      <w:pPr>
        <w:pStyle w:val="Nadpis5"/>
      </w:pPr>
      <w:r>
        <w:t>požadavky na asanace, demolice, kácení dřevin,</w:t>
      </w:r>
    </w:p>
    <w:p w14:paraId="5F386199" w14:textId="77777777" w:rsidR="007D2B1F" w:rsidRDefault="00080A6E" w:rsidP="007515D9">
      <w:r>
        <w:t>Nejsou žádné požadavky na asanace, demolice a kácení dřevin.</w:t>
      </w:r>
    </w:p>
    <w:p w14:paraId="11050ACB" w14:textId="77777777" w:rsidR="007515D9" w:rsidRDefault="007515D9" w:rsidP="00691EFE">
      <w:pPr>
        <w:pStyle w:val="Nadpis5"/>
      </w:pPr>
      <w:r>
        <w:lastRenderedPageBreak/>
        <w:t>požadavky na maximální dočasné a trvalé zábory zemědělského půdního fondu nebo pozemků určených k plnění funkce les</w:t>
      </w:r>
      <w:r w:rsidR="00DD4E1F">
        <w:t>a</w:t>
      </w:r>
      <w:r>
        <w:t>,</w:t>
      </w:r>
    </w:p>
    <w:p w14:paraId="097BC9EB" w14:textId="77777777" w:rsidR="007515D9" w:rsidRDefault="00DD4E1F" w:rsidP="007515D9">
      <w:r>
        <w:t>Stavební úpravy nevyžadují dočasné ani trvalé zábory ze zemědělského půdního fondu nebo pozemků určených k plnění funkce lesa.</w:t>
      </w:r>
    </w:p>
    <w:p w14:paraId="6CFDEA60" w14:textId="77777777" w:rsidR="007515D9" w:rsidRDefault="007515D9" w:rsidP="00691EFE">
      <w:pPr>
        <w:pStyle w:val="Nadpis5"/>
      </w:pPr>
      <w:r>
        <w:t>územně technické podmínky – zejména možnost napojení na stávající dopravní a technickou infrastrukturu, možnost bezbariérového přístupu k navrhované stavbě,</w:t>
      </w:r>
    </w:p>
    <w:p w14:paraId="641552F1" w14:textId="77777777" w:rsidR="007D2B1F" w:rsidRPr="007D2B1F" w:rsidRDefault="001323D6" w:rsidP="007D2B1F">
      <w:r>
        <w:t xml:space="preserve">Dopravní napojení zůstává stávající. Vzhledem k prováděné vnitřní rekonstrukci nejsou navrhována bezbariérová opatření pro přístup k stavbě. </w:t>
      </w:r>
    </w:p>
    <w:p w14:paraId="211BE150" w14:textId="77777777" w:rsidR="007515D9" w:rsidRDefault="007515D9" w:rsidP="00691EFE">
      <w:pPr>
        <w:pStyle w:val="Nadpis5"/>
      </w:pPr>
      <w:r>
        <w:t>věcné a časové vazby stavby, podmiňující, vyvolané, související investice,</w:t>
      </w:r>
    </w:p>
    <w:p w14:paraId="459F73E8" w14:textId="77777777" w:rsidR="007515D9" w:rsidRDefault="00282FC1" w:rsidP="007515D9">
      <w:r>
        <w:t>Nejsou známy žádné věcné a časové vazby stejně tak jako investice.</w:t>
      </w:r>
    </w:p>
    <w:p w14:paraId="112E6DD1" w14:textId="77777777" w:rsidR="007515D9" w:rsidRDefault="007515D9" w:rsidP="00691EFE">
      <w:pPr>
        <w:pStyle w:val="Nadpis5"/>
      </w:pPr>
      <w:r>
        <w:t>seznam pozemků podle katastru nemovitostí, na kterých se stavba provádí,</w:t>
      </w:r>
    </w:p>
    <w:p w14:paraId="3D3798EF" w14:textId="77777777" w:rsidR="007515D9" w:rsidRDefault="001323D6" w:rsidP="007515D9">
      <w:r>
        <w:t xml:space="preserve">Objekt: </w:t>
      </w:r>
      <w:proofErr w:type="spellStart"/>
      <w:r>
        <w:t>p.č</w:t>
      </w:r>
      <w:proofErr w:type="spellEnd"/>
      <w:r>
        <w:t xml:space="preserve">. st. </w:t>
      </w:r>
      <w:r w:rsidR="00080A6E">
        <w:t>5503</w:t>
      </w:r>
      <w:r>
        <w:t xml:space="preserve">, </w:t>
      </w:r>
      <w:proofErr w:type="spellStart"/>
      <w:r>
        <w:t>k.ú</w:t>
      </w:r>
      <w:proofErr w:type="spellEnd"/>
      <w:r>
        <w:t xml:space="preserve">.: </w:t>
      </w:r>
      <w:r w:rsidR="00080A6E">
        <w:t>Kolín</w:t>
      </w:r>
      <w:r>
        <w:t xml:space="preserve"> [</w:t>
      </w:r>
      <w:r w:rsidR="00080A6E">
        <w:t>668150</w:t>
      </w:r>
      <w:r>
        <w:t>]</w:t>
      </w:r>
    </w:p>
    <w:p w14:paraId="18F2D089" w14:textId="77777777" w:rsidR="007515D9" w:rsidRDefault="007515D9" w:rsidP="00691EFE">
      <w:pPr>
        <w:pStyle w:val="Nadpis5"/>
      </w:pPr>
      <w:r>
        <w:t>seznam pozemků podle katastru nemovitostí, na kterých vznikne ochranné nebo bezpečnostní pásmo.</w:t>
      </w:r>
    </w:p>
    <w:p w14:paraId="3636C4BA" w14:textId="77777777" w:rsidR="007515D9" w:rsidRPr="007515D9" w:rsidRDefault="00282FC1" w:rsidP="00282FC1">
      <w:r>
        <w:t>Staveními úpravami nevznikne ochranné nebo bezpečnostní pásmo.</w:t>
      </w:r>
    </w:p>
    <w:p w14:paraId="6E25ECCF" w14:textId="77777777" w:rsidR="0042332B" w:rsidRDefault="007515D9" w:rsidP="00A44AC4">
      <w:pPr>
        <w:pStyle w:val="Nadpis2"/>
        <w:rPr>
          <w:snapToGrid w:val="0"/>
        </w:rPr>
      </w:pPr>
      <w:r>
        <w:rPr>
          <w:snapToGrid w:val="0"/>
        </w:rPr>
        <w:t>Celkový popis stavby</w:t>
      </w:r>
    </w:p>
    <w:p w14:paraId="3FFAA7DA" w14:textId="77777777" w:rsidR="00691EFE" w:rsidRPr="00691EFE" w:rsidRDefault="007515D9" w:rsidP="00691EFE">
      <w:pPr>
        <w:pStyle w:val="Nadpis3"/>
      </w:pPr>
      <w:r>
        <w:t>Základní charakteristika stavby a jejího užívání</w:t>
      </w:r>
    </w:p>
    <w:p w14:paraId="0E062A58" w14:textId="77777777" w:rsidR="007515D9" w:rsidRDefault="007515D9" w:rsidP="00691EFE">
      <w:pPr>
        <w:pStyle w:val="Nadpis5"/>
        <w:numPr>
          <w:ilvl w:val="0"/>
          <w:numId w:val="35"/>
        </w:numPr>
      </w:pPr>
      <w:r>
        <w:t>nová stavba nebo změna dokončené stavby; u změny stavby údaje o jejich současném stavu, závěry stavebně technického, případně stavebně historického průzkumu a výsledky statického posouzení nosných konstrukcí,</w:t>
      </w:r>
    </w:p>
    <w:p w14:paraId="1D9324C6" w14:textId="77777777" w:rsidR="007515D9" w:rsidRDefault="002200D6" w:rsidP="007515D9">
      <w:r>
        <w:t xml:space="preserve">Jedná se o změnu dokončené stavby. </w:t>
      </w:r>
      <w:r w:rsidR="00080A6E">
        <w:t>Rekonstrukce silnoproudých elektroinstalací, nové požárně bezpečnostní řešení a instalace slaboproudých elektroinstalací.</w:t>
      </w:r>
    </w:p>
    <w:p w14:paraId="30F67940" w14:textId="77777777" w:rsidR="007515D9" w:rsidRDefault="007515D9" w:rsidP="00691EFE">
      <w:pPr>
        <w:pStyle w:val="Nadpis5"/>
      </w:pPr>
      <w:r>
        <w:t>účel užívání stavby,</w:t>
      </w:r>
    </w:p>
    <w:p w14:paraId="7A96645D" w14:textId="77777777" w:rsidR="007515D9" w:rsidRDefault="00080A6E" w:rsidP="007515D9">
      <w:r>
        <w:t>Není projektovou dokumentací měněno. Objekt bude i nadále sloužit jako poliklinika.</w:t>
      </w:r>
      <w:r w:rsidR="00467122">
        <w:t xml:space="preserve"> </w:t>
      </w:r>
    </w:p>
    <w:p w14:paraId="76953500" w14:textId="77777777" w:rsidR="007515D9" w:rsidRDefault="007515D9" w:rsidP="00691EFE">
      <w:pPr>
        <w:pStyle w:val="Nadpis5"/>
      </w:pPr>
      <w:r>
        <w:t>trvalá nebo dočasná stavb</w:t>
      </w:r>
      <w:r w:rsidR="00A96969">
        <w:t>a</w:t>
      </w:r>
      <w:r>
        <w:t>,</w:t>
      </w:r>
    </w:p>
    <w:p w14:paraId="551F2C85" w14:textId="77777777" w:rsidR="00BC63EA" w:rsidRPr="00BC63EA" w:rsidRDefault="002200D6" w:rsidP="00BC63EA">
      <w:r>
        <w:t>Jedná se o trvalou stavbu.</w:t>
      </w:r>
    </w:p>
    <w:p w14:paraId="27FBDD55" w14:textId="77777777" w:rsidR="0042332B" w:rsidRDefault="0042332B" w:rsidP="00691EFE">
      <w:pPr>
        <w:pStyle w:val="Nadpis5"/>
      </w:pPr>
      <w:r>
        <w:t>informace o vydaných rozhodnutích o povolení výjimky z technických požadavků na stavby a technických požadavků zabezpečujících bezbariérové užívání stavby,</w:t>
      </w:r>
    </w:p>
    <w:p w14:paraId="0466D8C1" w14:textId="77777777" w:rsidR="00A96969" w:rsidRPr="00A96969" w:rsidRDefault="00A96969" w:rsidP="00A96969">
      <w:r>
        <w:t>Nejsou známy žádné informace o vydání rozhodnutí o povolení výjimky z technických požadavků na stavby a technických požadavků zabezpečujících bezbariérové užívání stavby.</w:t>
      </w:r>
    </w:p>
    <w:p w14:paraId="7896138A" w14:textId="77777777" w:rsidR="0042332B" w:rsidRDefault="0042332B" w:rsidP="00691EFE">
      <w:pPr>
        <w:pStyle w:val="Nadpis5"/>
      </w:pPr>
      <w:r>
        <w:t>informace o tom, zda a v jakých částech dokumentace jsou zohledněny podmínky závazných stanovisek dotčených orgánů,</w:t>
      </w:r>
    </w:p>
    <w:p w14:paraId="30789483" w14:textId="77777777" w:rsidR="00A96969" w:rsidRPr="00A96969" w:rsidRDefault="00A96969" w:rsidP="00A96969">
      <w:r>
        <w:t>Požadavky, které vyplynuly z předcházejících projednání s možnými účastníky a dotčenými orgány státní správy byly zapracovány v této dokumentaci. Dokumentace je v souladu s požadavky na technické a architektonické řešení dle stavebního zákona, ostatních platných právních předpisů, vyhlášek a ČSN.</w:t>
      </w:r>
    </w:p>
    <w:p w14:paraId="1CE63757" w14:textId="77777777" w:rsidR="0042332B" w:rsidRPr="009A1A20" w:rsidRDefault="0042332B" w:rsidP="00691EFE">
      <w:pPr>
        <w:pStyle w:val="Nadpis5"/>
      </w:pPr>
      <w:r w:rsidRPr="009A1A20">
        <w:t>ochrana stavby podle jiných právních předpisů,</w:t>
      </w:r>
    </w:p>
    <w:p w14:paraId="46E5BE9A" w14:textId="77777777" w:rsidR="0045420E" w:rsidRPr="009A1A20" w:rsidRDefault="0045420E" w:rsidP="0045420E">
      <w:pPr>
        <w:pStyle w:val="Nadpis6"/>
      </w:pPr>
      <w:r w:rsidRPr="009A1A20">
        <w:t>Ochrana před pronikáním radonu z podloží</w:t>
      </w:r>
    </w:p>
    <w:p w14:paraId="76CDE40C" w14:textId="77777777" w:rsidR="0045420E" w:rsidRDefault="002200D6" w:rsidP="009A1A20">
      <w:r>
        <w:t>Projektová dokumentace nenavrhuje nové ochranné prvky proti pronikání radonu z podloží. Jedná se o stávající stavbu.</w:t>
      </w:r>
    </w:p>
    <w:p w14:paraId="53B292D9" w14:textId="77777777" w:rsidR="0045420E" w:rsidRDefault="0045420E" w:rsidP="0045420E">
      <w:pPr>
        <w:pStyle w:val="Nadpis6"/>
      </w:pPr>
      <w:r>
        <w:lastRenderedPageBreak/>
        <w:t>Ochrana před bludnými proudy</w:t>
      </w:r>
    </w:p>
    <w:p w14:paraId="04B87DA8" w14:textId="77777777" w:rsidR="0045420E" w:rsidRDefault="0045420E" w:rsidP="0045420E">
      <w:r>
        <w:t xml:space="preserve">Výskyt bludných proudů </w:t>
      </w:r>
      <w:r w:rsidR="00F97504">
        <w:t>s</w:t>
      </w:r>
      <w:r>
        <w:t>e nepředpokládá, protože elektroinstalace je provedena v souladu s příslušnými normami. Elektroinstalace stavby jsou dodatečně zemněny.</w:t>
      </w:r>
    </w:p>
    <w:p w14:paraId="34B93BF2" w14:textId="77777777" w:rsidR="0045420E" w:rsidRDefault="0045420E" w:rsidP="0045420E">
      <w:pPr>
        <w:pStyle w:val="Nadpis6"/>
      </w:pPr>
      <w:r>
        <w:t>Ochrana před technickou seizmicitou</w:t>
      </w:r>
    </w:p>
    <w:p w14:paraId="413D894E" w14:textId="77777777" w:rsidR="0045420E" w:rsidRDefault="0045420E" w:rsidP="0045420E">
      <w:r>
        <w:t>Stavba se nevyskytuje v oblasti se seizmickými účinky.</w:t>
      </w:r>
    </w:p>
    <w:p w14:paraId="70C95FBB" w14:textId="77777777" w:rsidR="0045420E" w:rsidRDefault="0045420E" w:rsidP="0045420E">
      <w:pPr>
        <w:pStyle w:val="Nadpis6"/>
      </w:pPr>
      <w:r>
        <w:t>Ochrana před hlukem</w:t>
      </w:r>
    </w:p>
    <w:p w14:paraId="786A866F" w14:textId="77777777" w:rsidR="0045420E" w:rsidRDefault="0045420E" w:rsidP="0045420E">
      <w:r>
        <w:t xml:space="preserve">Stavba bude splňovat požadavky na emise hluku dle nařízení vlády č. 272/2011 Sb., o ochraně zdraví před nepříznivými účinky hluku a vibrací a dle ČSN 73 0532 Ochrana hluku v budovách a posuzovaných akustických vlastností stavebních výrobků. </w:t>
      </w:r>
    </w:p>
    <w:p w14:paraId="29B45A1E" w14:textId="77777777" w:rsidR="0045420E" w:rsidRDefault="0045420E" w:rsidP="0045420E">
      <w:pPr>
        <w:pStyle w:val="Nadpis6"/>
      </w:pPr>
      <w:r>
        <w:t>Protipovodňová opatření</w:t>
      </w:r>
    </w:p>
    <w:p w14:paraId="06F20C3D" w14:textId="77777777" w:rsidR="0045420E" w:rsidRPr="0045420E" w:rsidRDefault="0045420E" w:rsidP="0045420E">
      <w:r>
        <w:t>Budova se nenachází v záplavové zóně, proto není nutné zajišťovat protipovodňová opatření.</w:t>
      </w:r>
    </w:p>
    <w:p w14:paraId="0ECC43C0" w14:textId="77777777" w:rsidR="0042332B" w:rsidRDefault="0042332B" w:rsidP="00691EFE">
      <w:pPr>
        <w:pStyle w:val="Nadpis5"/>
      </w:pPr>
      <w:r>
        <w:t>navrhované parametry stavby – zastavěná plocha, obestavěný prostor, užitná plocha, počet funkčních jednotek a jejich velikosti apod.,</w:t>
      </w:r>
    </w:p>
    <w:p w14:paraId="4D4FCA15" w14:textId="77777777" w:rsidR="0066337B" w:rsidRPr="0045420E" w:rsidRDefault="00080A6E" w:rsidP="0045420E">
      <w:r>
        <w:t>Zastavěná plocha, obestavěný prostor a užitná plocha nejsou projektovou dokumentací měněny.</w:t>
      </w:r>
    </w:p>
    <w:p w14:paraId="09085D5A" w14:textId="77777777" w:rsidR="0042332B" w:rsidRDefault="0042332B" w:rsidP="00691EFE">
      <w:pPr>
        <w:pStyle w:val="Nadpis5"/>
      </w:pPr>
      <w:r>
        <w:t>základní bilance stavby – potřeby a spotřeby médií a hmot, hospodaření s dešťovou vodou, celkové produkované množství a druhy odpadů a emisí, třída energetické náročnosti budovy apod.,</w:t>
      </w:r>
    </w:p>
    <w:p w14:paraId="20F1F161" w14:textId="77777777" w:rsidR="000A603F" w:rsidRDefault="0066337B" w:rsidP="000A603F">
      <w:proofErr w:type="spellStart"/>
      <w:r>
        <w:t>Děšťové</w:t>
      </w:r>
      <w:proofErr w:type="spellEnd"/>
      <w:r>
        <w:t xml:space="preserve"> vody budou likvidovány stávajícím způsobem, budou i nadále svedeny do areálové dešťové kanalizace. </w:t>
      </w:r>
    </w:p>
    <w:p w14:paraId="7CC5EC1A" w14:textId="77777777" w:rsidR="0066337B" w:rsidRDefault="0066337B" w:rsidP="000A603F">
      <w:r>
        <w:t xml:space="preserve">Vytápění objektu zůstává stávající. </w:t>
      </w:r>
    </w:p>
    <w:p w14:paraId="4FFFA7CB" w14:textId="77777777" w:rsidR="0066337B" w:rsidRDefault="0066337B" w:rsidP="000A603F">
      <w:r>
        <w:t>Napojení na vodovod a splaškovou kanalizací zůstává stávající.</w:t>
      </w:r>
    </w:p>
    <w:p w14:paraId="1DD4E473" w14:textId="77777777" w:rsidR="0066337B" w:rsidRDefault="0066337B" w:rsidP="000A603F">
      <w:r>
        <w:t xml:space="preserve">Třída energetické náročnosti bude stanovena Průkazem energetické náročnosti. </w:t>
      </w:r>
    </w:p>
    <w:p w14:paraId="0B4CD11E" w14:textId="77777777" w:rsidR="00413EA9" w:rsidRDefault="00413EA9" w:rsidP="000A603F">
      <w:r>
        <w:t>Spotřeby elektrické energie zůstávají stávající, dojde pouze k rekonstrukci elektroinstalací.</w:t>
      </w:r>
    </w:p>
    <w:p w14:paraId="1CFF2E5D" w14:textId="77777777" w:rsidR="0042332B" w:rsidRDefault="0042332B" w:rsidP="00691EFE">
      <w:pPr>
        <w:pStyle w:val="Nadpis5"/>
      </w:pPr>
      <w:r>
        <w:t>základní předpoklady výstavby – časové údaje o realizaci stavby, členění na etapy,</w:t>
      </w:r>
    </w:p>
    <w:p w14:paraId="04A25DB0" w14:textId="77777777" w:rsidR="000A07D5" w:rsidRPr="000A07D5" w:rsidRDefault="000A07D5" w:rsidP="000A07D5">
      <w:r>
        <w:t>Předpokládaná d</w:t>
      </w:r>
      <w:r w:rsidR="00CD7A85">
        <w:t xml:space="preserve">oba realizace stavby je </w:t>
      </w:r>
      <w:r w:rsidR="0066337B">
        <w:t>2/2</w:t>
      </w:r>
      <w:r w:rsidR="00F258C9">
        <w:t xml:space="preserve"> roku 20</w:t>
      </w:r>
      <w:r w:rsidR="0066337B">
        <w:t>20</w:t>
      </w:r>
      <w:r w:rsidR="00413EA9">
        <w:t xml:space="preserve"> až ½ roku 2021</w:t>
      </w:r>
      <w:r w:rsidRPr="00CA546C">
        <w:t>.</w:t>
      </w:r>
    </w:p>
    <w:p w14:paraId="63F0C961" w14:textId="77777777" w:rsidR="0042332B" w:rsidRDefault="0042332B" w:rsidP="00691EFE">
      <w:pPr>
        <w:pStyle w:val="Nadpis5"/>
      </w:pPr>
      <w:r>
        <w:t>orientační náklady stavby.</w:t>
      </w:r>
    </w:p>
    <w:p w14:paraId="276A8108" w14:textId="17985E7D" w:rsidR="000A07D5" w:rsidRPr="000A07D5" w:rsidRDefault="0066337B" w:rsidP="000A07D5">
      <w:r>
        <w:t xml:space="preserve">Orientační náklady stavby činí </w:t>
      </w:r>
      <w:r w:rsidR="005204D2">
        <w:t>20</w:t>
      </w:r>
      <w:r>
        <w:t xml:space="preserve"> mil. Kč.</w:t>
      </w:r>
    </w:p>
    <w:p w14:paraId="3BE4CDDF" w14:textId="77777777" w:rsidR="003D7D37" w:rsidRPr="003D7D37" w:rsidRDefault="007515D9" w:rsidP="00836E11">
      <w:pPr>
        <w:pStyle w:val="Nadpis3"/>
      </w:pPr>
      <w:r>
        <w:t>Celkové urbanistické a architektonické řešení</w:t>
      </w:r>
    </w:p>
    <w:p w14:paraId="53BAC62B" w14:textId="77777777" w:rsidR="007515D9" w:rsidRDefault="007515D9" w:rsidP="00FA00E2">
      <w:pPr>
        <w:pStyle w:val="Nadpis5"/>
        <w:numPr>
          <w:ilvl w:val="0"/>
          <w:numId w:val="36"/>
        </w:numPr>
      </w:pPr>
      <w:r>
        <w:t>urbanismus – uzemní regulace, kompozice prostorového řešení,</w:t>
      </w:r>
    </w:p>
    <w:p w14:paraId="3F513783" w14:textId="77777777" w:rsidR="000A07D5" w:rsidRPr="000A07D5" w:rsidRDefault="00FD04E3" w:rsidP="000A07D5">
      <w:r>
        <w:t xml:space="preserve">Stavebními úpravami nebude měněn urbanismus </w:t>
      </w:r>
      <w:r w:rsidR="00413EA9">
        <w:t>okolní zástavby</w:t>
      </w:r>
      <w:r>
        <w:t xml:space="preserve">. Doje </w:t>
      </w:r>
      <w:r w:rsidR="00413EA9">
        <w:t>k rekonstrukci vnitřních prostor.</w:t>
      </w:r>
    </w:p>
    <w:p w14:paraId="29CB78E7" w14:textId="77777777" w:rsidR="007515D9" w:rsidRDefault="007515D9" w:rsidP="00691EFE">
      <w:pPr>
        <w:pStyle w:val="Nadpis5"/>
      </w:pPr>
      <w:r>
        <w:t>architektonické řešení – kompozice tvarového řešení, materiálové a barevné řešení.</w:t>
      </w:r>
    </w:p>
    <w:p w14:paraId="7DEA075D" w14:textId="77777777" w:rsidR="00365D70" w:rsidRDefault="00413EA9" w:rsidP="00365D70">
      <w:r>
        <w:t>Architektonický ráz objektu nebude měněn. Dojde pouze k výměně některých výplní otvorů v návaznosti na požární bezpečnost stavby.</w:t>
      </w:r>
      <w:r w:rsidR="006B3FF1">
        <w:t xml:space="preserve"> </w:t>
      </w:r>
    </w:p>
    <w:p w14:paraId="162965A3" w14:textId="77777777" w:rsidR="007515D9" w:rsidRDefault="007515D9" w:rsidP="00836E11">
      <w:pPr>
        <w:pStyle w:val="Nadpis3"/>
      </w:pPr>
      <w:r>
        <w:t>Celkové provozní řešení, technologie výroby</w:t>
      </w:r>
    </w:p>
    <w:p w14:paraId="4D2CD297" w14:textId="77777777" w:rsidR="00365D70" w:rsidRPr="00365D70" w:rsidRDefault="00413EA9" w:rsidP="004533A7">
      <w:r>
        <w:t>Provoz objektu nebude měněn. Provoz objektu je dán jeho provozním řádem.</w:t>
      </w:r>
    </w:p>
    <w:p w14:paraId="4B97C36C" w14:textId="77777777" w:rsidR="007515D9" w:rsidRDefault="007515D9" w:rsidP="00836E11">
      <w:pPr>
        <w:pStyle w:val="Nadpis3"/>
      </w:pPr>
      <w:r>
        <w:t>Bezbariérové užívání stavby</w:t>
      </w:r>
    </w:p>
    <w:p w14:paraId="1830D48A" w14:textId="77777777" w:rsidR="00AF5791" w:rsidRDefault="00413EA9" w:rsidP="00E40359">
      <w:pPr>
        <w:rPr>
          <w:snapToGrid w:val="0"/>
        </w:rPr>
      </w:pPr>
      <w:r>
        <w:rPr>
          <w:snapToGrid w:val="0"/>
        </w:rPr>
        <w:t xml:space="preserve">Projektová dokumentace navrhuje </w:t>
      </w:r>
      <w:r w:rsidR="00AF5791">
        <w:rPr>
          <w:snapToGrid w:val="0"/>
        </w:rPr>
        <w:t>umělé vodící linie v prostoru chodeb. Dále pak navrhuje varovné pásy v interiéru.</w:t>
      </w:r>
    </w:p>
    <w:p w14:paraId="24565E7E" w14:textId="77777777" w:rsidR="00413EA9" w:rsidRDefault="00AF5791" w:rsidP="00E40359">
      <w:pPr>
        <w:rPr>
          <w:snapToGrid w:val="0"/>
        </w:rPr>
      </w:pPr>
      <w:r>
        <w:rPr>
          <w:snapToGrid w:val="0"/>
        </w:rPr>
        <w:t xml:space="preserve">Umělé vodící linie budou tvořit podélné drážky v minimální šířce 300 mm, které budou tvořeny hliníkovými vodícími pásky s drážkami. Odbočení bude vyznačeno přerušením vodicí linie hladkou plochou v délce odpovídající šířce vodící linie. </w:t>
      </w:r>
    </w:p>
    <w:p w14:paraId="2073CFA2" w14:textId="77777777" w:rsidR="009A4F06" w:rsidRDefault="009A4F06" w:rsidP="00E40359">
      <w:pPr>
        <w:rPr>
          <w:snapToGrid w:val="0"/>
        </w:rPr>
      </w:pPr>
      <w:r>
        <w:rPr>
          <w:snapToGrid w:val="0"/>
        </w:rPr>
        <w:t>Varovný pás bude mít minimální šířku 400 mm.</w:t>
      </w:r>
    </w:p>
    <w:p w14:paraId="15F134C0" w14:textId="77777777" w:rsidR="009A4F06" w:rsidRDefault="009A4F06" w:rsidP="00E40359">
      <w:pPr>
        <w:rPr>
          <w:snapToGrid w:val="0"/>
        </w:rPr>
      </w:pPr>
      <w:r>
        <w:rPr>
          <w:snapToGrid w:val="0"/>
        </w:rPr>
        <w:lastRenderedPageBreak/>
        <w:t xml:space="preserve">Umístění vodících linií a varovných pásů bude znázorněno ve výkrese projektové dokumentace. </w:t>
      </w:r>
    </w:p>
    <w:p w14:paraId="61815462" w14:textId="77777777" w:rsidR="007515D9" w:rsidRDefault="007515D9" w:rsidP="00836E11">
      <w:pPr>
        <w:pStyle w:val="Nadpis3"/>
      </w:pPr>
      <w:r>
        <w:t>Bezpečnost při užívání stavby</w:t>
      </w:r>
    </w:p>
    <w:p w14:paraId="398F1B01" w14:textId="77777777" w:rsidR="00FD4E58" w:rsidRDefault="00365D70" w:rsidP="00FD4E58">
      <w:pPr>
        <w:rPr>
          <w:snapToGrid w:val="0"/>
        </w:rPr>
      </w:pPr>
      <w:r>
        <w:rPr>
          <w:snapToGrid w:val="0"/>
        </w:rPr>
        <w:t>Be</w:t>
      </w:r>
      <w:r w:rsidR="00C63180">
        <w:rPr>
          <w:snapToGrid w:val="0"/>
        </w:rPr>
        <w:t>zpečnost při užívání objektu stanový vlastník stavby</w:t>
      </w:r>
      <w:r>
        <w:rPr>
          <w:snapToGrid w:val="0"/>
        </w:rPr>
        <w:t>. Vlastník objektu bude dodržovat zákonem stanovené periody při zajišťování revizí jednotlivých zařízení. Jedná se hlavně o elektroinstalaci, přenosné hasicí zařízení, ale i pravidelné kontroly dalších zařízení a konstrukcí, nevyžadujících oficiální revizní zprávu.</w:t>
      </w:r>
    </w:p>
    <w:p w14:paraId="420BC251" w14:textId="77777777" w:rsidR="00FD4E58" w:rsidRPr="00FD4E58" w:rsidRDefault="00FD4E58" w:rsidP="00FD4E58">
      <w:pPr>
        <w:rPr>
          <w:snapToGrid w:val="0"/>
        </w:rPr>
      </w:pPr>
      <w:r>
        <w:rPr>
          <w:snapToGrid w:val="0"/>
        </w:rPr>
        <w:t>Dále bude prováděna pravidelná údržba objektu zvláště s důrazem na zajištění statické stability nosných konstrukcí, požární ochrany stavebních konstrukcí, zajištění a ochrana tepelně-technických konstrukcí, zachování fyzikálních vlastností (např. zamezení zatékání do stavebních konstrukcí, pravidelnou údržbu hydroizolací a střešních rytin, odklízení sněhu ze střech v zimním období atd.).</w:t>
      </w:r>
    </w:p>
    <w:p w14:paraId="582A65CE" w14:textId="77777777" w:rsidR="007515D9" w:rsidRDefault="007515D9" w:rsidP="00836E11">
      <w:pPr>
        <w:pStyle w:val="Nadpis3"/>
      </w:pPr>
      <w:r>
        <w:t>Základní charakteristika objektů</w:t>
      </w:r>
    </w:p>
    <w:p w14:paraId="6D907B81" w14:textId="77777777" w:rsidR="007515D9" w:rsidRDefault="007515D9" w:rsidP="00FA00E2">
      <w:pPr>
        <w:pStyle w:val="Nadpis5"/>
        <w:numPr>
          <w:ilvl w:val="0"/>
          <w:numId w:val="37"/>
        </w:numPr>
      </w:pPr>
      <w:r>
        <w:t>stavební řešení,</w:t>
      </w:r>
    </w:p>
    <w:p w14:paraId="5ADF04BD" w14:textId="77777777" w:rsidR="00EC6CF3" w:rsidRPr="00EC6CF3" w:rsidRDefault="00EA238A" w:rsidP="00EC6CF3">
      <w:r>
        <w:t>Projektová dokumentace řeší rekonstrukci silnoproudých elektroinstalací, požární bezpečnost stavy a slaboproudé elektroinstalace</w:t>
      </w:r>
      <w:r w:rsidR="00B333D3">
        <w:t xml:space="preserve">. </w:t>
      </w:r>
      <w:r w:rsidR="00EC6CF3">
        <w:t>Stavební řešení je podrobně popsáno v technické zprávě D.1.1.1.</w:t>
      </w:r>
    </w:p>
    <w:p w14:paraId="38C5B0AF" w14:textId="77777777" w:rsidR="005E274C" w:rsidRDefault="005E274C" w:rsidP="005E274C">
      <w:pPr>
        <w:pStyle w:val="Nadpis5"/>
        <w:numPr>
          <w:ilvl w:val="0"/>
          <w:numId w:val="37"/>
        </w:numPr>
      </w:pPr>
      <w:r>
        <w:t>konstrukční a materiálové řešení,</w:t>
      </w:r>
    </w:p>
    <w:p w14:paraId="1318043E" w14:textId="77777777" w:rsidR="006A516C" w:rsidRPr="006A516C" w:rsidRDefault="00B333D3" w:rsidP="006A516C">
      <w:r>
        <w:t>Budova je vytvořena z železobetonové konstrukce, jejíž plášť tvoří samostatné prefabrikované dílce nebo vyzdívky. Stropní konstrukce jsou tvořeny betonovými panely nebo monolitickými stropy.</w:t>
      </w:r>
    </w:p>
    <w:p w14:paraId="1B6769C2" w14:textId="77777777" w:rsidR="007515D9" w:rsidRDefault="007515D9" w:rsidP="00691EFE">
      <w:pPr>
        <w:pStyle w:val="Nadpis5"/>
      </w:pPr>
      <w:r>
        <w:t>mechanická odolnost a stabilita.</w:t>
      </w:r>
    </w:p>
    <w:p w14:paraId="695109E5" w14:textId="77777777" w:rsidR="00EC6CF3" w:rsidRPr="00EC6CF3" w:rsidRDefault="00EC6CF3" w:rsidP="00EC6CF3">
      <w:r>
        <w:t>Je řešena v samostatné části projektové dokumentace D.1.2.</w:t>
      </w:r>
    </w:p>
    <w:p w14:paraId="64F58EE6" w14:textId="77777777" w:rsidR="007515D9" w:rsidRDefault="007515D9" w:rsidP="00836E11">
      <w:pPr>
        <w:pStyle w:val="Nadpis3"/>
      </w:pPr>
      <w:r>
        <w:t>Základní charakteristika technických a technologických zařízení</w:t>
      </w:r>
    </w:p>
    <w:p w14:paraId="3B77FF4C" w14:textId="77777777" w:rsidR="007515D9" w:rsidRDefault="007515D9" w:rsidP="00FA00E2">
      <w:pPr>
        <w:pStyle w:val="Nadpis5"/>
        <w:numPr>
          <w:ilvl w:val="0"/>
          <w:numId w:val="38"/>
        </w:numPr>
      </w:pPr>
      <w:r>
        <w:t>technické řešení,</w:t>
      </w:r>
    </w:p>
    <w:p w14:paraId="0589D61D" w14:textId="77777777" w:rsidR="006A516C" w:rsidRPr="006A516C" w:rsidRDefault="00EA238A" w:rsidP="006A516C">
      <w:r>
        <w:t>V objektu se nyní nacházejí přístroje pro zdravotní péči.</w:t>
      </w:r>
    </w:p>
    <w:p w14:paraId="13E7BF4D" w14:textId="77777777" w:rsidR="007515D9" w:rsidRDefault="007515D9" w:rsidP="00691EFE">
      <w:pPr>
        <w:pStyle w:val="Nadpis5"/>
      </w:pPr>
      <w:r>
        <w:t>výčet technických a technologických zařízeni.</w:t>
      </w:r>
    </w:p>
    <w:p w14:paraId="3CA29941" w14:textId="77777777" w:rsidR="004D159C" w:rsidRPr="004D159C" w:rsidRDefault="00EA238A" w:rsidP="004D159C">
      <w:r>
        <w:t>V objektu se nyní vyskytují výtahy. Nově budou instalovány dva evakuační výtahy.</w:t>
      </w:r>
    </w:p>
    <w:p w14:paraId="44DE39DD" w14:textId="77777777" w:rsidR="007515D9" w:rsidRDefault="007515D9" w:rsidP="00836E11">
      <w:pPr>
        <w:pStyle w:val="Nadpis3"/>
      </w:pPr>
      <w:r>
        <w:t>Zásady požárně bezpečnostního řešení</w:t>
      </w:r>
    </w:p>
    <w:p w14:paraId="1C5EB8AA" w14:textId="77777777" w:rsidR="00D66B0A" w:rsidRPr="00D66B0A" w:rsidRDefault="00D66B0A" w:rsidP="00760B18">
      <w:r>
        <w:t>Požárně bezpečnostní řešení je zpracován</w:t>
      </w:r>
      <w:r w:rsidR="00E8356C">
        <w:t xml:space="preserve">o v samostatné části projektové </w:t>
      </w:r>
      <w:r>
        <w:t>dokumentace D.1</w:t>
      </w:r>
      <w:r w:rsidR="00EA2D87">
        <w:t>.3</w:t>
      </w:r>
      <w:r w:rsidR="00EC6CF3">
        <w:t>.</w:t>
      </w:r>
    </w:p>
    <w:p w14:paraId="78DF2261" w14:textId="77777777" w:rsidR="007515D9" w:rsidRDefault="007515D9" w:rsidP="00836E11">
      <w:pPr>
        <w:pStyle w:val="Nadpis3"/>
      </w:pPr>
      <w:r>
        <w:t>Úspora energie a tepelná ochrana</w:t>
      </w:r>
    </w:p>
    <w:p w14:paraId="2336CE2A" w14:textId="77777777" w:rsidR="00582E84" w:rsidRPr="00582E84" w:rsidRDefault="00EA2D87" w:rsidP="00E8356C">
      <w:r>
        <w:t>Úspora energie a teplená ochrana je doložena průkazem energetické náročnosti budovy.</w:t>
      </w:r>
      <w:r w:rsidR="00320532">
        <w:t xml:space="preserve">  </w:t>
      </w:r>
    </w:p>
    <w:p w14:paraId="088FDC88" w14:textId="77777777" w:rsidR="007515D9" w:rsidRDefault="007515D9" w:rsidP="00836E11">
      <w:pPr>
        <w:pStyle w:val="Nadpis3"/>
      </w:pPr>
      <w:r>
        <w:t>Hygienické požadavky na stavby, požadavky na pracovní a komunální prostředí</w:t>
      </w:r>
    </w:p>
    <w:p w14:paraId="120BF486" w14:textId="77777777" w:rsidR="00EA2D87" w:rsidRDefault="00EA2D87" w:rsidP="00EA2D87">
      <w:pPr>
        <w:rPr>
          <w:snapToGrid w:val="0"/>
        </w:rPr>
      </w:pPr>
      <w:r>
        <w:rPr>
          <w:snapToGrid w:val="0"/>
        </w:rPr>
        <w:t xml:space="preserve">Větrání pobytových místností je zajištěno přirozeně. Hygienická zařízení jsou větrána nuceně </w:t>
      </w:r>
      <w:r w:rsidR="00EA238A">
        <w:rPr>
          <w:snapToGrid w:val="0"/>
        </w:rPr>
        <w:t>nebo přirozeně. Projektovou dokumentací není do konceptu větrání zasahováno.</w:t>
      </w:r>
    </w:p>
    <w:p w14:paraId="6FB0651C" w14:textId="77777777" w:rsidR="00EA2D87" w:rsidRPr="00EA2D87" w:rsidRDefault="00EA2D87" w:rsidP="00EA2D87">
      <w:pPr>
        <w:rPr>
          <w:snapToGrid w:val="0"/>
        </w:rPr>
      </w:pPr>
      <w:r w:rsidRPr="00EA2D87">
        <w:t>Objekt je vytápěn deskovými otopnými tělesy.</w:t>
      </w:r>
    </w:p>
    <w:p w14:paraId="5D23D85C" w14:textId="77777777" w:rsidR="00EA2D87" w:rsidRDefault="00EA2D87" w:rsidP="00EA2D87">
      <w:r>
        <w:t>Osvětlení objektu je navrženo nové pomocí LED svítidel.</w:t>
      </w:r>
    </w:p>
    <w:p w14:paraId="43301E8F" w14:textId="77777777" w:rsidR="00EA2D87" w:rsidRDefault="00EA2D87" w:rsidP="00EA2D87">
      <w:pPr>
        <w:rPr>
          <w:snapToGrid w:val="0"/>
        </w:rPr>
      </w:pPr>
      <w:r>
        <w:rPr>
          <w:snapToGrid w:val="0"/>
        </w:rPr>
        <w:t xml:space="preserve">Zásobování pitnou vodou je zajištěno ze stávající vodovodní přípojky. </w:t>
      </w:r>
    </w:p>
    <w:p w14:paraId="28112553" w14:textId="77777777" w:rsidR="00A44AC4" w:rsidRDefault="00EA2D87" w:rsidP="00EA2D87">
      <w:pPr>
        <w:rPr>
          <w:snapToGrid w:val="0"/>
        </w:rPr>
      </w:pPr>
      <w:r>
        <w:rPr>
          <w:snapToGrid w:val="0"/>
        </w:rPr>
        <w:t xml:space="preserve">Vedení kanalizace </w:t>
      </w:r>
      <w:r w:rsidR="00EA238A">
        <w:rPr>
          <w:snapToGrid w:val="0"/>
        </w:rPr>
        <w:t>zůstává stávající</w:t>
      </w:r>
      <w:r>
        <w:rPr>
          <w:snapToGrid w:val="0"/>
        </w:rPr>
        <w:t>.</w:t>
      </w:r>
      <w:r w:rsidR="00A44AC4">
        <w:rPr>
          <w:snapToGrid w:val="0"/>
        </w:rPr>
        <w:t xml:space="preserve"> </w:t>
      </w:r>
    </w:p>
    <w:p w14:paraId="34D19EAB" w14:textId="77777777" w:rsidR="007515D9" w:rsidRDefault="007515D9" w:rsidP="00836E11">
      <w:pPr>
        <w:pStyle w:val="Nadpis3"/>
      </w:pPr>
      <w:r>
        <w:lastRenderedPageBreak/>
        <w:t>Zásady ochrany stavby před negativními účinky vnějšího prostředí</w:t>
      </w:r>
    </w:p>
    <w:p w14:paraId="68C0E4D4" w14:textId="77777777" w:rsidR="007515D9" w:rsidRDefault="007515D9" w:rsidP="00FA00E2">
      <w:pPr>
        <w:pStyle w:val="Nadpis5"/>
        <w:numPr>
          <w:ilvl w:val="0"/>
          <w:numId w:val="39"/>
        </w:numPr>
      </w:pPr>
      <w:r>
        <w:t>ochrana před pronikáním radonu z podloží,</w:t>
      </w:r>
    </w:p>
    <w:p w14:paraId="4B1789A2" w14:textId="77777777" w:rsidR="00582E84" w:rsidRPr="005E4DF5" w:rsidRDefault="00EA2D87" w:rsidP="005E4DF5">
      <w:pPr>
        <w:rPr>
          <w:highlight w:val="yellow"/>
        </w:rPr>
      </w:pPr>
      <w:r>
        <w:t>Projektová dokumentace nenavrhuje nové ochranné prvky proti pronikání radonu z podloží. Jedná se o stávající stavbu.</w:t>
      </w:r>
    </w:p>
    <w:p w14:paraId="6107E5EA" w14:textId="77777777" w:rsidR="007515D9" w:rsidRDefault="007515D9" w:rsidP="00691EFE">
      <w:pPr>
        <w:pStyle w:val="Nadpis5"/>
      </w:pPr>
      <w:r>
        <w:t>ochrana před bludnými proudy,</w:t>
      </w:r>
    </w:p>
    <w:p w14:paraId="070C2897" w14:textId="77777777" w:rsidR="00582E84" w:rsidRPr="00582E84" w:rsidRDefault="00582E84" w:rsidP="00582E84">
      <w:r>
        <w:t>Výskyt bludných proudů ne nepředpokládá, protože elektroinstalace je provedena v souladu s příslušnými nor</w:t>
      </w:r>
      <w:r w:rsidR="00BC78DF">
        <w:t>mami, ani se stavba nenachází v</w:t>
      </w:r>
      <w:r w:rsidR="00BC78DF" w:rsidRPr="00BC78DF">
        <w:t xml:space="preserve"> blízkosti </w:t>
      </w:r>
      <w:r w:rsidR="00BC78DF">
        <w:t>vedení</w:t>
      </w:r>
      <w:r>
        <w:t xml:space="preserve"> vysokého napětí.</w:t>
      </w:r>
      <w:r w:rsidR="00DF4210">
        <w:t xml:space="preserve"> </w:t>
      </w:r>
      <w:r>
        <w:t>Elektroinstalace stavby jsou dodatečně zemněny.</w:t>
      </w:r>
    </w:p>
    <w:p w14:paraId="787DCF84" w14:textId="77777777" w:rsidR="007515D9" w:rsidRDefault="007515D9" w:rsidP="00691EFE">
      <w:pPr>
        <w:pStyle w:val="Nadpis5"/>
      </w:pPr>
      <w:r>
        <w:t>ochrana před technickou seizmicitou,</w:t>
      </w:r>
    </w:p>
    <w:p w14:paraId="0D8EF0AB" w14:textId="77777777" w:rsidR="00582E84" w:rsidRPr="00582E84" w:rsidRDefault="00582E84" w:rsidP="00582E84">
      <w:r>
        <w:t>Stavba se nevyskytuje v oblasti se seizmickými účinky.</w:t>
      </w:r>
    </w:p>
    <w:p w14:paraId="3FB39162" w14:textId="77777777" w:rsidR="007515D9" w:rsidRDefault="007515D9" w:rsidP="00691EFE">
      <w:pPr>
        <w:pStyle w:val="Nadpis5"/>
      </w:pPr>
      <w:r>
        <w:t>ochrana před hlukem,</w:t>
      </w:r>
    </w:p>
    <w:p w14:paraId="66DD3E75" w14:textId="77777777" w:rsidR="00582E84" w:rsidRPr="00582E84" w:rsidRDefault="00EA238A" w:rsidP="00582E84">
      <w:r>
        <w:t>Do stávajících konstrukcí nebude projektovou dokumentací zasahováno.</w:t>
      </w:r>
    </w:p>
    <w:p w14:paraId="50B1F0E2" w14:textId="77777777" w:rsidR="007515D9" w:rsidRDefault="007515D9" w:rsidP="00691EFE">
      <w:pPr>
        <w:pStyle w:val="Nadpis5"/>
      </w:pPr>
      <w:r>
        <w:t>protipovodňová opatření,</w:t>
      </w:r>
    </w:p>
    <w:p w14:paraId="5572FAE5" w14:textId="77777777" w:rsidR="00582E84" w:rsidRPr="00582E84" w:rsidRDefault="00582E84" w:rsidP="00582E84">
      <w:r w:rsidRPr="0090151D">
        <w:t>Budova se nenachází v záplavové zóně, proto není nutné zajišťovat protipovodňová opatření.</w:t>
      </w:r>
    </w:p>
    <w:p w14:paraId="37101981" w14:textId="77777777" w:rsidR="00A528CF" w:rsidRDefault="007515D9" w:rsidP="00691EFE">
      <w:pPr>
        <w:pStyle w:val="Nadpis5"/>
      </w:pPr>
      <w:r>
        <w:t>ostatní účinky – vliv poddolování, výskyt metanu apod.</w:t>
      </w:r>
    </w:p>
    <w:p w14:paraId="7FAF3C6E" w14:textId="77777777" w:rsidR="00582E84" w:rsidRPr="00582E84" w:rsidRDefault="00582E84" w:rsidP="00582E84">
      <w:r>
        <w:t>Stavba se nenachází v oblasti s důlní činností nebo s výskytem metanu.</w:t>
      </w:r>
    </w:p>
    <w:p w14:paraId="00AE4E9C" w14:textId="77777777" w:rsidR="00FA00E2" w:rsidRDefault="00FA00E2" w:rsidP="00A44AC4">
      <w:pPr>
        <w:pStyle w:val="Nadpis2"/>
      </w:pPr>
      <w:r>
        <w:t>Připojení na technickou infrastrukturu</w:t>
      </w:r>
    </w:p>
    <w:p w14:paraId="3A0A79E2" w14:textId="77777777" w:rsidR="00FA00E2" w:rsidRDefault="00FA00E2" w:rsidP="00E0744E">
      <w:pPr>
        <w:pStyle w:val="Nadpis5"/>
        <w:numPr>
          <w:ilvl w:val="0"/>
          <w:numId w:val="40"/>
        </w:numPr>
      </w:pPr>
      <w:r>
        <w:t>napojovací místa technické infrastruktury,</w:t>
      </w:r>
    </w:p>
    <w:p w14:paraId="3EF2AA52" w14:textId="77777777" w:rsidR="006012FA" w:rsidRPr="006012FA" w:rsidRDefault="006012FA" w:rsidP="006012FA">
      <w:r w:rsidRPr="00794B9F">
        <w:t xml:space="preserve">Napojovací místa technické infrastruktury jsou </w:t>
      </w:r>
      <w:r w:rsidR="00DF4210">
        <w:t>v </w:t>
      </w:r>
      <w:r w:rsidR="00EA238A">
        <w:t>místě</w:t>
      </w:r>
      <w:r w:rsidR="00DF4210">
        <w:t xml:space="preserve"> staveniště a budou určena investorem.</w:t>
      </w:r>
    </w:p>
    <w:p w14:paraId="7E7CDB36" w14:textId="77777777" w:rsidR="00FA00E2" w:rsidRDefault="00FA00E2" w:rsidP="00FA00E2">
      <w:pPr>
        <w:pStyle w:val="Nadpis5"/>
      </w:pPr>
      <w:r>
        <w:t>připojovací rozměry, výkonové kapacity a délky.</w:t>
      </w:r>
    </w:p>
    <w:p w14:paraId="16F29524" w14:textId="77777777" w:rsidR="000A603F" w:rsidRDefault="00EA2D87" w:rsidP="000A603F">
      <w:r>
        <w:t>Připojovací místa a kapacity zůstávajíc stávající.</w:t>
      </w:r>
    </w:p>
    <w:p w14:paraId="7350368E" w14:textId="77777777" w:rsidR="00FA00E2" w:rsidRDefault="00FA00E2" w:rsidP="00A44AC4">
      <w:pPr>
        <w:pStyle w:val="Nadpis2"/>
      </w:pPr>
      <w:r>
        <w:t>Dopravní řešení</w:t>
      </w:r>
    </w:p>
    <w:p w14:paraId="6749D36E" w14:textId="77777777" w:rsidR="00FA00E2" w:rsidRDefault="00FA00E2" w:rsidP="00E0744E">
      <w:pPr>
        <w:pStyle w:val="Nadpis5"/>
        <w:numPr>
          <w:ilvl w:val="0"/>
          <w:numId w:val="41"/>
        </w:numPr>
      </w:pPr>
      <w:r>
        <w:t>popis dopravního řešení včetně bezbariérových opatření pro přístupnost a užívání stavby osobami se níženou schopností pohybu nebo orientace,</w:t>
      </w:r>
    </w:p>
    <w:p w14:paraId="164107E4" w14:textId="77777777" w:rsidR="008A24E5" w:rsidRPr="008A24E5" w:rsidRDefault="00EA2D87" w:rsidP="008A24E5">
      <w:r>
        <w:t xml:space="preserve">Dopravní řešení zůstává </w:t>
      </w:r>
      <w:proofErr w:type="spellStart"/>
      <w:r>
        <w:t>vatávající</w:t>
      </w:r>
      <w:proofErr w:type="spellEnd"/>
      <w:r>
        <w:t>.</w:t>
      </w:r>
    </w:p>
    <w:p w14:paraId="57D88301" w14:textId="77777777" w:rsidR="00FA00E2" w:rsidRDefault="008A24E5" w:rsidP="00FA00E2">
      <w:pPr>
        <w:pStyle w:val="Nadpis5"/>
      </w:pPr>
      <w:r>
        <w:t>n</w:t>
      </w:r>
      <w:r w:rsidR="00FA00E2">
        <w:t>apojení území na stávající dopravní infrastrukturu,</w:t>
      </w:r>
    </w:p>
    <w:p w14:paraId="28269AA7" w14:textId="77777777" w:rsidR="008A24E5" w:rsidRPr="008A24E5" w:rsidRDefault="00EA2D87" w:rsidP="008A24E5">
      <w:r>
        <w:t>napojení na dopravní infrastrukturu zůstává stávající.</w:t>
      </w:r>
    </w:p>
    <w:p w14:paraId="6C07B19C" w14:textId="77777777" w:rsidR="00FA00E2" w:rsidRDefault="00FA00E2" w:rsidP="00FA00E2">
      <w:pPr>
        <w:pStyle w:val="Nadpis5"/>
      </w:pPr>
      <w:r>
        <w:t>doprava v klidu,</w:t>
      </w:r>
    </w:p>
    <w:p w14:paraId="7E35AFAB" w14:textId="77777777" w:rsidR="008A24E5" w:rsidRPr="008A24E5" w:rsidRDefault="00EA2D87" w:rsidP="008A24E5">
      <w:r>
        <w:t xml:space="preserve">Projektovou dokumentací nejsou </w:t>
      </w:r>
      <w:r w:rsidR="005E68B2">
        <w:t>navrhovány</w:t>
      </w:r>
      <w:r>
        <w:t xml:space="preserve"> nové parkovací p</w:t>
      </w:r>
      <w:r w:rsidR="005E68B2">
        <w:t>lochy. Stavebními úpravami se nenavyšují požadavky na nová parkovací stání.</w:t>
      </w:r>
    </w:p>
    <w:p w14:paraId="6CA13904" w14:textId="77777777" w:rsidR="00FA00E2" w:rsidRDefault="00FA00E2" w:rsidP="00FA00E2">
      <w:pPr>
        <w:pStyle w:val="Nadpis5"/>
      </w:pPr>
      <w:r>
        <w:t>pěší a cyklistické stezky.</w:t>
      </w:r>
    </w:p>
    <w:p w14:paraId="00153F13" w14:textId="77777777" w:rsidR="008A24E5" w:rsidRPr="008A24E5" w:rsidRDefault="005E68B2" w:rsidP="008A24E5">
      <w:r>
        <w:t>Není řešeno.</w:t>
      </w:r>
    </w:p>
    <w:p w14:paraId="4A216FAD" w14:textId="77777777" w:rsidR="00FA00E2" w:rsidRDefault="00FA00E2" w:rsidP="00A44AC4">
      <w:pPr>
        <w:pStyle w:val="Nadpis2"/>
      </w:pPr>
      <w:r>
        <w:t>Řešení vegetace</w:t>
      </w:r>
    </w:p>
    <w:p w14:paraId="7FC62D64" w14:textId="77777777" w:rsidR="00FA00E2" w:rsidRDefault="00FA00E2" w:rsidP="00E0744E">
      <w:pPr>
        <w:pStyle w:val="Nadpis5"/>
        <w:numPr>
          <w:ilvl w:val="0"/>
          <w:numId w:val="42"/>
        </w:numPr>
      </w:pPr>
      <w:r>
        <w:t>terénní úpravy,</w:t>
      </w:r>
    </w:p>
    <w:p w14:paraId="70C8523B" w14:textId="77777777" w:rsidR="008A24E5" w:rsidRPr="008A24E5" w:rsidRDefault="008A24E5" w:rsidP="008A24E5">
      <w:r>
        <w:t>Projektovou dokumentací nejsou navrhovány terénní úpravy.</w:t>
      </w:r>
    </w:p>
    <w:p w14:paraId="500799D8" w14:textId="77777777" w:rsidR="00FA00E2" w:rsidRDefault="00FA00E2" w:rsidP="00FA00E2">
      <w:pPr>
        <w:pStyle w:val="Nadpis5"/>
      </w:pPr>
      <w:r>
        <w:lastRenderedPageBreak/>
        <w:t>použité vegetační prvky,</w:t>
      </w:r>
    </w:p>
    <w:p w14:paraId="4EA5C969" w14:textId="77777777" w:rsidR="008A24E5" w:rsidRPr="008A24E5" w:rsidRDefault="008A24E5" w:rsidP="008A24E5">
      <w:r>
        <w:t>Projektovou dokumentací nejsou navrhovány vegetační prvky.</w:t>
      </w:r>
    </w:p>
    <w:p w14:paraId="492CA819" w14:textId="77777777" w:rsidR="00FA00E2" w:rsidRDefault="00FA00E2" w:rsidP="00FA00E2">
      <w:pPr>
        <w:pStyle w:val="Nadpis5"/>
      </w:pPr>
      <w:r>
        <w:t>biotechnická opatření.</w:t>
      </w:r>
    </w:p>
    <w:p w14:paraId="51399096" w14:textId="77777777" w:rsidR="008A24E5" w:rsidRPr="008A24E5" w:rsidRDefault="008A24E5" w:rsidP="008A24E5">
      <w:r>
        <w:t>Projektovou dokumentací nejsou navrhován</w:t>
      </w:r>
      <w:r w:rsidR="00844AB8">
        <w:t>a</w:t>
      </w:r>
      <w:r>
        <w:t xml:space="preserve"> biotechnická opatření.</w:t>
      </w:r>
    </w:p>
    <w:p w14:paraId="286CAB9A" w14:textId="77777777" w:rsidR="00FA00E2" w:rsidRDefault="00FA00E2" w:rsidP="00A44AC4">
      <w:pPr>
        <w:pStyle w:val="Nadpis2"/>
      </w:pPr>
      <w:r>
        <w:t>Popis vlivů stavby na životní prostředí</w:t>
      </w:r>
    </w:p>
    <w:p w14:paraId="6BFFF601" w14:textId="77777777" w:rsidR="00FA00E2" w:rsidRDefault="00E0744E" w:rsidP="00E0744E">
      <w:pPr>
        <w:pStyle w:val="Nadpis5"/>
        <w:numPr>
          <w:ilvl w:val="0"/>
          <w:numId w:val="43"/>
        </w:numPr>
      </w:pPr>
      <w:r>
        <w:t>vliv na životní prostředí – ovzduší, hluk, voda, odpady a půda,</w:t>
      </w:r>
    </w:p>
    <w:p w14:paraId="558D7401" w14:textId="77777777" w:rsidR="008A24E5" w:rsidRDefault="008A24E5" w:rsidP="008A24E5">
      <w:pPr>
        <w:pStyle w:val="Nadpis6"/>
      </w:pPr>
      <w:r>
        <w:t>Ovzduší</w:t>
      </w:r>
    </w:p>
    <w:p w14:paraId="2EA83D14" w14:textId="77777777" w:rsidR="008A24E5" w:rsidRDefault="008A24E5" w:rsidP="008A24E5">
      <w:r>
        <w:t>Realizací záměru nedojde k následnému zvýšení emisí znečišťujících látek do ovzduší, ani se nepředpokládá zvýšení intenzity automobilové dopravy znečišťu</w:t>
      </w:r>
      <w:r w:rsidR="008A4B36">
        <w:t>jící ovzduší. Vlivem stavebního záměru nebudou překračovány imisní limity znečišťujících látek. Stavba není zdrojem zápachu ani nemá vliv na klima okolí.</w:t>
      </w:r>
    </w:p>
    <w:p w14:paraId="073C05A1" w14:textId="77777777" w:rsidR="008A4B36" w:rsidRDefault="008A4B36" w:rsidP="008A4B36">
      <w:pPr>
        <w:pStyle w:val="Nadpis6"/>
      </w:pPr>
      <w:r>
        <w:t>Hluk</w:t>
      </w:r>
    </w:p>
    <w:p w14:paraId="24B0B167" w14:textId="77777777" w:rsidR="008A4B36" w:rsidRDefault="008A4B36" w:rsidP="008A4B36">
      <w:r>
        <w:t xml:space="preserve">Hluk ze stavební činnosti a následného užívání stavby nepřekročí ekvivalentní hladinu akustického tlaku A – </w:t>
      </w:r>
      <w:proofErr w:type="spellStart"/>
      <w:r>
        <w:t>L</w:t>
      </w:r>
      <w:r>
        <w:rPr>
          <w:vertAlign w:val="subscript"/>
        </w:rPr>
        <w:t>Aeq</w:t>
      </w:r>
      <w:proofErr w:type="spellEnd"/>
      <w:r>
        <w:t xml:space="preserve"> požadovanou hygienickými limity pro chráněný venkovní prostor okolních staveb ve smyslu zákona č. 258/2000 Sb., o ochranně veřejného zdraví, nařízení vlády č. 272/2011 Sb., o ochraně zdraví před nepříznivými účinky hluku a vibrací a dle ČSN 70 0332 Ochrana hluku v budovách a posuzovaných akustických vlastností stavebních výrobků. V souvislosti se stavbou a obvyklým provozem budovy vyplívá, že míra účinků rizika vyvolaná stavebním záměrem na obyvatele je nevýznamná.</w:t>
      </w:r>
    </w:p>
    <w:p w14:paraId="299293F0" w14:textId="77777777" w:rsidR="008A4B36" w:rsidRDefault="008A4B36" w:rsidP="008A4B36">
      <w:pPr>
        <w:pStyle w:val="Nadpis6"/>
      </w:pPr>
      <w:r>
        <w:t>Voda</w:t>
      </w:r>
    </w:p>
    <w:p w14:paraId="774217A8" w14:textId="77777777" w:rsidR="008A4B36" w:rsidRDefault="008A4B36" w:rsidP="008A4B36">
      <w:r>
        <w:t>Vlivem prováděné stavby a jejím užíváním nejsou předpokládány změny hydrologických ani hydrogeologických charakteristik.</w:t>
      </w:r>
    </w:p>
    <w:p w14:paraId="3D926E16" w14:textId="77777777" w:rsidR="008A4B36" w:rsidRDefault="008A4B36" w:rsidP="008A4B36">
      <w:pPr>
        <w:pStyle w:val="Nadpis6"/>
      </w:pPr>
      <w:r>
        <w:t>Půda</w:t>
      </w:r>
    </w:p>
    <w:p w14:paraId="359604C1" w14:textId="77777777" w:rsidR="00C75CA4" w:rsidRDefault="008A4B36" w:rsidP="00A44AC4">
      <w:r>
        <w:t>Stavebními úpravami nebude ohrožena okolní zemina.</w:t>
      </w:r>
    </w:p>
    <w:p w14:paraId="574133E2" w14:textId="77777777" w:rsidR="008A4B36" w:rsidRDefault="008A4B36" w:rsidP="008A4B36">
      <w:pPr>
        <w:pStyle w:val="Nadpis6"/>
      </w:pPr>
      <w:r>
        <w:t>Odpady</w:t>
      </w:r>
    </w:p>
    <w:p w14:paraId="7B7041C9" w14:textId="0FEF5DE1" w:rsidR="008A4B36" w:rsidRDefault="008A4B36" w:rsidP="008A4B36">
      <w:r w:rsidRPr="007F4FB0">
        <w:t xml:space="preserve">Produkované množství odpadů po realizaci </w:t>
      </w:r>
      <w:r w:rsidR="007F4FB0">
        <w:t>bude úměrně navýšeno, jeho svoz zajistí údržba areálu závodu.</w:t>
      </w:r>
      <w:r w:rsidR="00C37C95">
        <w:t xml:space="preserve"> Způsob likvidace odpadů bude probíhat dle platné legislativy dle zákona </w:t>
      </w:r>
      <w:r w:rsidR="00B17601">
        <w:t>541/2020</w:t>
      </w:r>
      <w:r w:rsidR="00C37C95">
        <w:t xml:space="preserve"> Sb., o odpadech a o změně některých dalších zákonů.</w:t>
      </w:r>
    </w:p>
    <w:p w14:paraId="1C98B050" w14:textId="01709445" w:rsidR="007E28D6" w:rsidRDefault="00C37C95" w:rsidP="007E28D6">
      <w:r>
        <w:t xml:space="preserve">Při stavebních pracích budou veškeré odpady likvidovány v souladu se zákonem </w:t>
      </w:r>
      <w:r w:rsidR="00B17601">
        <w:t>541/2020</w:t>
      </w:r>
      <w:r>
        <w:t xml:space="preserve"> Sb. Zákon o odpadech a o změně některých dalších zákonů a roztříděny dle vyhlášky č. 381/2001 Sb., kterou se stanoví Katalog odpadů, Seznam nebezpečných odpadů a seznamy odpadů a </w:t>
      </w:r>
      <w:proofErr w:type="spellStart"/>
      <w:r>
        <w:t>státá</w:t>
      </w:r>
      <w:proofErr w:type="spellEnd"/>
      <w:r>
        <w:t xml:space="preserve"> pro účely vývozu, dovozu a tranzitu odpadů a postup při udělování souhlasu k vývozu, dovozu a tranzitu odpadů (Katalog odpadů). Roztříděný odpad bude ukládán, na k tomu určených skládkách. K závěrečné kontrolní prohlídce stavby budou předloženy doklady o uložení odpadů na příslušné skládky.</w:t>
      </w:r>
    </w:p>
    <w:p w14:paraId="28B09CF2" w14:textId="77777777" w:rsidR="00C37C95" w:rsidRPr="005204D2" w:rsidRDefault="00C37C95" w:rsidP="007E28D6">
      <w:pPr>
        <w:pStyle w:val="Nadpis6"/>
      </w:pPr>
      <w:r w:rsidRPr="005204D2">
        <w:rPr>
          <w:lang w:eastAsia="en-US"/>
        </w:rPr>
        <w:t>Předpokládaný seznam odpadů vzniklých na stavbě dle katalogu odpadů:</w:t>
      </w:r>
    </w:p>
    <w:p w14:paraId="1A81A604" w14:textId="77777777" w:rsidR="00C37C95" w:rsidRPr="005204D2" w:rsidRDefault="00C37C95" w:rsidP="007E28D6">
      <w:pPr>
        <w:rPr>
          <w:rFonts w:eastAsiaTheme="minorHAnsi"/>
          <w:lang w:eastAsia="en-US"/>
        </w:rPr>
      </w:pPr>
      <w:r w:rsidRPr="005204D2">
        <w:rPr>
          <w:rFonts w:eastAsiaTheme="minorHAnsi"/>
          <w:lang w:eastAsia="en-US"/>
        </w:rPr>
        <w:t>STAVEBNÍ A DEMOLIČNÍ ODPADY (VČETNĚ VYTĚŽENÉ ZEMINY Z KONTAMINOVANÝCH MÍST)</w:t>
      </w:r>
    </w:p>
    <w:p w14:paraId="7ACAA078" w14:textId="77777777" w:rsidR="00C37C95" w:rsidRPr="005204D2" w:rsidRDefault="00C37C95" w:rsidP="007E28D6">
      <w:pPr>
        <w:rPr>
          <w:rFonts w:eastAsiaTheme="minorHAnsi"/>
          <w:lang w:eastAsia="en-US"/>
        </w:rPr>
      </w:pPr>
      <w:r w:rsidRPr="005204D2">
        <w:rPr>
          <w:rFonts w:eastAsiaTheme="minorHAnsi"/>
          <w:lang w:eastAsia="en-US"/>
        </w:rPr>
        <w:t>17 01 Beton, cihly, tašky a keramika</w:t>
      </w:r>
    </w:p>
    <w:p w14:paraId="4A7B2490" w14:textId="77777777" w:rsidR="003A55C3" w:rsidRPr="005204D2" w:rsidRDefault="00C37C95" w:rsidP="007E28D6">
      <w:pPr>
        <w:rPr>
          <w:rFonts w:eastAsiaTheme="minorHAnsi"/>
          <w:lang w:eastAsia="en-US"/>
        </w:rPr>
      </w:pPr>
      <w:r w:rsidRPr="005204D2">
        <w:rPr>
          <w:rFonts w:eastAsiaTheme="minorHAnsi"/>
          <w:lang w:eastAsia="en-US"/>
        </w:rPr>
        <w:t>17 01 01 Beton</w:t>
      </w:r>
      <w:r w:rsidR="00964226" w:rsidRPr="005204D2">
        <w:rPr>
          <w:rFonts w:eastAsiaTheme="minorHAnsi"/>
          <w:lang w:eastAsia="en-US"/>
        </w:rPr>
        <w:tab/>
      </w:r>
      <w:r w:rsidR="00964226" w:rsidRPr="005204D2">
        <w:rPr>
          <w:rFonts w:eastAsiaTheme="minorHAnsi"/>
          <w:lang w:eastAsia="en-US"/>
        </w:rPr>
        <w:tab/>
      </w:r>
      <w:r w:rsidR="00964226" w:rsidRPr="005204D2">
        <w:rPr>
          <w:rFonts w:eastAsiaTheme="minorHAnsi"/>
          <w:lang w:eastAsia="en-US"/>
        </w:rPr>
        <w:tab/>
      </w:r>
      <w:r w:rsidR="00964226" w:rsidRPr="005204D2">
        <w:rPr>
          <w:rFonts w:eastAsiaTheme="minorHAnsi"/>
          <w:lang w:eastAsia="en-US"/>
        </w:rPr>
        <w:tab/>
      </w:r>
      <w:r w:rsidR="00964226" w:rsidRPr="005204D2">
        <w:rPr>
          <w:rFonts w:eastAsiaTheme="minorHAnsi"/>
          <w:lang w:eastAsia="en-US"/>
        </w:rPr>
        <w:tab/>
      </w:r>
      <w:r w:rsidR="00964226" w:rsidRPr="005204D2">
        <w:rPr>
          <w:rFonts w:eastAsiaTheme="minorHAnsi"/>
          <w:lang w:eastAsia="en-US"/>
        </w:rPr>
        <w:tab/>
      </w:r>
      <w:r w:rsidR="00964226" w:rsidRPr="005204D2">
        <w:rPr>
          <w:rFonts w:eastAsiaTheme="minorHAnsi"/>
          <w:lang w:eastAsia="en-US"/>
        </w:rPr>
        <w:tab/>
      </w:r>
    </w:p>
    <w:p w14:paraId="53656141" w14:textId="77777777" w:rsidR="00C37C95" w:rsidRPr="005204D2" w:rsidRDefault="00C37C95" w:rsidP="007E28D6">
      <w:pPr>
        <w:rPr>
          <w:rFonts w:eastAsiaTheme="minorHAnsi"/>
          <w:lang w:eastAsia="en-US"/>
        </w:rPr>
      </w:pPr>
      <w:r w:rsidRPr="005204D2">
        <w:rPr>
          <w:rFonts w:eastAsiaTheme="minorHAnsi"/>
          <w:lang w:eastAsia="en-US"/>
        </w:rPr>
        <w:t>17 01 02 Cihly</w:t>
      </w:r>
    </w:p>
    <w:p w14:paraId="7E0D4228" w14:textId="77777777" w:rsidR="00C37C95" w:rsidRPr="005204D2" w:rsidRDefault="00C37C95" w:rsidP="007E28D6">
      <w:pPr>
        <w:rPr>
          <w:rFonts w:eastAsiaTheme="minorHAnsi"/>
          <w:lang w:eastAsia="en-US"/>
        </w:rPr>
      </w:pPr>
      <w:r w:rsidRPr="005204D2">
        <w:rPr>
          <w:rFonts w:eastAsiaTheme="minorHAnsi"/>
          <w:lang w:eastAsia="en-US"/>
        </w:rPr>
        <w:t>17 01 03 Tašky a keramické výrobky</w:t>
      </w:r>
    </w:p>
    <w:p w14:paraId="4084B176" w14:textId="77777777" w:rsidR="00C37C95" w:rsidRPr="005204D2" w:rsidRDefault="00C37C95" w:rsidP="007E28D6">
      <w:pPr>
        <w:rPr>
          <w:rFonts w:eastAsiaTheme="minorHAnsi"/>
          <w:lang w:eastAsia="en-US"/>
        </w:rPr>
      </w:pPr>
      <w:r w:rsidRPr="005204D2">
        <w:rPr>
          <w:rFonts w:eastAsiaTheme="minorHAnsi"/>
          <w:lang w:eastAsia="en-US"/>
        </w:rPr>
        <w:t>17 01 06* Směsi nebo oddělené frakce betonu, cihel, tašek a</w:t>
      </w:r>
    </w:p>
    <w:p w14:paraId="3D98D389" w14:textId="77777777" w:rsidR="003A55C3" w:rsidRPr="005204D2" w:rsidRDefault="00C37C95" w:rsidP="007E28D6">
      <w:pPr>
        <w:rPr>
          <w:rFonts w:eastAsiaTheme="minorHAnsi"/>
          <w:lang w:eastAsia="en-US"/>
        </w:rPr>
      </w:pPr>
      <w:r w:rsidRPr="005204D2">
        <w:rPr>
          <w:rFonts w:eastAsiaTheme="minorHAnsi"/>
          <w:lang w:eastAsia="en-US"/>
        </w:rPr>
        <w:t>keramických výrobků obsahující nebezpečné látky</w:t>
      </w:r>
      <w:r w:rsidR="00964226" w:rsidRPr="005204D2">
        <w:rPr>
          <w:rFonts w:eastAsiaTheme="minorHAnsi"/>
          <w:lang w:eastAsia="en-US"/>
        </w:rPr>
        <w:tab/>
      </w:r>
      <w:r w:rsidR="00964226" w:rsidRPr="005204D2">
        <w:rPr>
          <w:rFonts w:eastAsiaTheme="minorHAnsi"/>
          <w:lang w:eastAsia="en-US"/>
        </w:rPr>
        <w:tab/>
      </w:r>
    </w:p>
    <w:p w14:paraId="05ABFA29" w14:textId="77777777" w:rsidR="00C37C95" w:rsidRPr="005204D2" w:rsidRDefault="00C37C95" w:rsidP="007E28D6">
      <w:pPr>
        <w:rPr>
          <w:rFonts w:eastAsiaTheme="minorHAnsi"/>
          <w:lang w:eastAsia="en-US"/>
        </w:rPr>
      </w:pPr>
      <w:r w:rsidRPr="005204D2">
        <w:rPr>
          <w:rFonts w:eastAsiaTheme="minorHAnsi"/>
          <w:lang w:eastAsia="en-US"/>
        </w:rPr>
        <w:t>17 01 07 Směsi nebo oddělené frakce betonu, cihel, tašek a</w:t>
      </w:r>
    </w:p>
    <w:p w14:paraId="31A8BA42" w14:textId="77777777" w:rsidR="003A55C3" w:rsidRPr="005204D2" w:rsidRDefault="00C37C95" w:rsidP="007E28D6">
      <w:pPr>
        <w:rPr>
          <w:rFonts w:eastAsiaTheme="minorHAnsi"/>
          <w:lang w:eastAsia="en-US"/>
        </w:rPr>
      </w:pPr>
      <w:r w:rsidRPr="005204D2">
        <w:rPr>
          <w:rFonts w:eastAsiaTheme="minorHAnsi"/>
          <w:lang w:eastAsia="en-US"/>
        </w:rPr>
        <w:t>keramických výrobků neuvedené pod číslem 17 01 06</w:t>
      </w:r>
    </w:p>
    <w:p w14:paraId="233B2549" w14:textId="77777777" w:rsidR="00C37C95" w:rsidRPr="005204D2" w:rsidRDefault="00C37C95" w:rsidP="007E28D6">
      <w:pPr>
        <w:rPr>
          <w:rFonts w:eastAsiaTheme="minorHAnsi"/>
          <w:lang w:eastAsia="en-US"/>
        </w:rPr>
      </w:pPr>
      <w:r w:rsidRPr="005204D2">
        <w:rPr>
          <w:rFonts w:eastAsiaTheme="minorHAnsi"/>
          <w:lang w:eastAsia="en-US"/>
        </w:rPr>
        <w:t>17 02 Dřevo, sklo a plasty</w:t>
      </w:r>
    </w:p>
    <w:p w14:paraId="2F123272" w14:textId="77777777" w:rsidR="003A55C3" w:rsidRPr="005204D2" w:rsidRDefault="00C37C95" w:rsidP="007E28D6">
      <w:pPr>
        <w:rPr>
          <w:rFonts w:eastAsiaTheme="minorHAnsi"/>
          <w:lang w:eastAsia="en-US"/>
        </w:rPr>
      </w:pPr>
      <w:r w:rsidRPr="005204D2">
        <w:rPr>
          <w:rFonts w:eastAsiaTheme="minorHAnsi"/>
          <w:lang w:eastAsia="en-US"/>
        </w:rPr>
        <w:t>17 02 01 Dřevo</w:t>
      </w:r>
    </w:p>
    <w:p w14:paraId="13E0DB1F" w14:textId="77777777" w:rsidR="003A55C3" w:rsidRPr="005204D2" w:rsidRDefault="00C37C95" w:rsidP="007E28D6">
      <w:pPr>
        <w:rPr>
          <w:rFonts w:eastAsiaTheme="minorHAnsi"/>
          <w:lang w:eastAsia="en-US"/>
        </w:rPr>
      </w:pPr>
      <w:r w:rsidRPr="005204D2">
        <w:rPr>
          <w:rFonts w:eastAsiaTheme="minorHAnsi"/>
          <w:lang w:eastAsia="en-US"/>
        </w:rPr>
        <w:t>17 02 02 Sklo</w:t>
      </w:r>
    </w:p>
    <w:p w14:paraId="08D4ABE7" w14:textId="77777777" w:rsidR="003A55C3" w:rsidRPr="005204D2" w:rsidRDefault="00C37C95" w:rsidP="007E28D6">
      <w:pPr>
        <w:rPr>
          <w:rFonts w:eastAsiaTheme="minorHAnsi"/>
          <w:lang w:eastAsia="en-US"/>
        </w:rPr>
      </w:pPr>
      <w:r w:rsidRPr="005204D2">
        <w:rPr>
          <w:rFonts w:eastAsiaTheme="minorHAnsi"/>
          <w:lang w:eastAsia="en-US"/>
        </w:rPr>
        <w:t>17 02 03 Plasty</w:t>
      </w:r>
    </w:p>
    <w:p w14:paraId="04FC41DA" w14:textId="77777777" w:rsidR="00C37C95" w:rsidRPr="005204D2" w:rsidRDefault="00C37C95" w:rsidP="007E28D6">
      <w:pPr>
        <w:rPr>
          <w:rFonts w:eastAsiaTheme="minorHAnsi"/>
          <w:strike/>
          <w:lang w:eastAsia="en-US"/>
        </w:rPr>
      </w:pPr>
      <w:r w:rsidRPr="005204D2">
        <w:rPr>
          <w:rFonts w:eastAsiaTheme="minorHAnsi"/>
          <w:strike/>
          <w:lang w:eastAsia="en-US"/>
        </w:rPr>
        <w:t>17 02 04* Sklo, plasty a dřevo obsahující nebezpečné látky nebo</w:t>
      </w:r>
    </w:p>
    <w:p w14:paraId="5C770E1A" w14:textId="77777777" w:rsidR="00C37C95" w:rsidRPr="005204D2" w:rsidRDefault="00C37C95" w:rsidP="007E28D6">
      <w:pPr>
        <w:rPr>
          <w:rFonts w:eastAsiaTheme="minorHAnsi"/>
          <w:strike/>
          <w:lang w:eastAsia="en-US"/>
        </w:rPr>
      </w:pPr>
      <w:r w:rsidRPr="005204D2">
        <w:rPr>
          <w:rFonts w:eastAsiaTheme="minorHAnsi"/>
          <w:strike/>
          <w:lang w:eastAsia="en-US"/>
        </w:rPr>
        <w:t>nebezpečnými látkami znečištěné</w:t>
      </w:r>
    </w:p>
    <w:p w14:paraId="5E64E757" w14:textId="77777777" w:rsidR="00964226" w:rsidRPr="005204D2" w:rsidRDefault="00C37C95" w:rsidP="007E28D6">
      <w:pPr>
        <w:rPr>
          <w:rFonts w:eastAsiaTheme="minorHAnsi"/>
          <w:lang w:eastAsia="en-US"/>
        </w:rPr>
      </w:pPr>
      <w:r w:rsidRPr="005204D2">
        <w:rPr>
          <w:rFonts w:eastAsiaTheme="minorHAnsi"/>
          <w:lang w:eastAsia="en-US"/>
        </w:rPr>
        <w:t>17 03 Asfaltové směsi, dehet a výrobky z</w:t>
      </w:r>
      <w:r w:rsidR="00964226" w:rsidRPr="005204D2">
        <w:rPr>
          <w:rFonts w:eastAsiaTheme="minorHAnsi"/>
          <w:lang w:eastAsia="en-US"/>
        </w:rPr>
        <w:t> </w:t>
      </w:r>
      <w:r w:rsidRPr="005204D2">
        <w:rPr>
          <w:rFonts w:eastAsiaTheme="minorHAnsi"/>
          <w:lang w:eastAsia="en-US"/>
        </w:rPr>
        <w:t>dehtu</w:t>
      </w:r>
      <w:r w:rsidR="00964226" w:rsidRPr="005204D2">
        <w:rPr>
          <w:rFonts w:eastAsiaTheme="minorHAnsi"/>
          <w:lang w:eastAsia="en-US"/>
        </w:rPr>
        <w:tab/>
      </w:r>
      <w:r w:rsidR="00964226" w:rsidRPr="005204D2">
        <w:rPr>
          <w:rFonts w:eastAsiaTheme="minorHAnsi"/>
          <w:lang w:eastAsia="en-US"/>
        </w:rPr>
        <w:tab/>
      </w:r>
      <w:r w:rsidR="00964226" w:rsidRPr="005204D2">
        <w:rPr>
          <w:rFonts w:eastAsiaTheme="minorHAnsi"/>
          <w:lang w:eastAsia="en-US"/>
        </w:rPr>
        <w:tab/>
      </w:r>
    </w:p>
    <w:p w14:paraId="600BE406" w14:textId="77777777" w:rsidR="003A55C3" w:rsidRPr="005204D2" w:rsidRDefault="00C37C95" w:rsidP="007E28D6">
      <w:pPr>
        <w:rPr>
          <w:rFonts w:eastAsiaTheme="minorHAnsi"/>
          <w:lang w:eastAsia="en-US"/>
        </w:rPr>
      </w:pPr>
      <w:r w:rsidRPr="005204D2">
        <w:rPr>
          <w:rFonts w:eastAsiaTheme="minorHAnsi"/>
          <w:lang w:eastAsia="en-US"/>
        </w:rPr>
        <w:t>17 03 01* Asfaltové směsi obsahující dehet</w:t>
      </w:r>
    </w:p>
    <w:p w14:paraId="46C8EEE4" w14:textId="77777777" w:rsidR="00C37C95" w:rsidRPr="005204D2" w:rsidRDefault="00C37C95" w:rsidP="007E28D6">
      <w:pPr>
        <w:rPr>
          <w:rFonts w:eastAsiaTheme="minorHAnsi"/>
          <w:strike/>
          <w:lang w:eastAsia="en-US"/>
        </w:rPr>
      </w:pPr>
      <w:r w:rsidRPr="005204D2">
        <w:rPr>
          <w:rFonts w:eastAsiaTheme="minorHAnsi"/>
          <w:strike/>
          <w:lang w:eastAsia="en-US"/>
        </w:rPr>
        <w:lastRenderedPageBreak/>
        <w:t>17 03 02 Asfaltové směsi neuvedené pod číslem 17 03 01</w:t>
      </w:r>
    </w:p>
    <w:p w14:paraId="25818E3A" w14:textId="77777777" w:rsidR="00C37C95" w:rsidRPr="005204D2" w:rsidRDefault="00C37C95" w:rsidP="007E28D6">
      <w:pPr>
        <w:rPr>
          <w:rFonts w:eastAsiaTheme="minorHAnsi"/>
          <w:strike/>
          <w:lang w:eastAsia="en-US"/>
        </w:rPr>
      </w:pPr>
      <w:r w:rsidRPr="005204D2">
        <w:rPr>
          <w:rFonts w:eastAsiaTheme="minorHAnsi"/>
          <w:strike/>
          <w:lang w:eastAsia="en-US"/>
        </w:rPr>
        <w:t>17 03 03* Uhelný dehet a výrobky z dehtu</w:t>
      </w:r>
    </w:p>
    <w:p w14:paraId="763A0209" w14:textId="77777777" w:rsidR="00C37C95" w:rsidRPr="005204D2" w:rsidRDefault="00C37C95" w:rsidP="007E28D6">
      <w:pPr>
        <w:rPr>
          <w:rFonts w:eastAsiaTheme="minorHAnsi"/>
          <w:lang w:eastAsia="en-US"/>
        </w:rPr>
      </w:pPr>
      <w:r w:rsidRPr="005204D2">
        <w:rPr>
          <w:rFonts w:eastAsiaTheme="minorHAnsi"/>
          <w:lang w:eastAsia="en-US"/>
        </w:rPr>
        <w:t>17 04 Kovy (včetně jejich slitin)</w:t>
      </w:r>
    </w:p>
    <w:p w14:paraId="2A6D119A" w14:textId="77777777" w:rsidR="003A55C3" w:rsidRPr="005204D2" w:rsidRDefault="00C37C95" w:rsidP="007E28D6">
      <w:pPr>
        <w:rPr>
          <w:rFonts w:eastAsiaTheme="minorHAnsi"/>
          <w:lang w:eastAsia="en-US"/>
        </w:rPr>
      </w:pPr>
      <w:r w:rsidRPr="005204D2">
        <w:rPr>
          <w:rFonts w:eastAsiaTheme="minorHAnsi"/>
          <w:lang w:eastAsia="en-US"/>
        </w:rPr>
        <w:t>17 04 01 Měď, bronz, mosaz</w:t>
      </w:r>
    </w:p>
    <w:p w14:paraId="4C45945A" w14:textId="77777777" w:rsidR="003A55C3" w:rsidRPr="005204D2" w:rsidRDefault="00C37C95" w:rsidP="007E28D6">
      <w:pPr>
        <w:rPr>
          <w:rFonts w:eastAsiaTheme="minorHAnsi"/>
          <w:lang w:eastAsia="en-US"/>
        </w:rPr>
      </w:pPr>
      <w:r w:rsidRPr="005204D2">
        <w:rPr>
          <w:rFonts w:eastAsiaTheme="minorHAnsi"/>
          <w:lang w:eastAsia="en-US"/>
        </w:rPr>
        <w:t>17 04 02 Hliník</w:t>
      </w:r>
    </w:p>
    <w:p w14:paraId="0ABA7BAB" w14:textId="77777777" w:rsidR="00C37C95" w:rsidRPr="005204D2" w:rsidRDefault="00C37C95" w:rsidP="007E28D6">
      <w:pPr>
        <w:rPr>
          <w:rFonts w:eastAsiaTheme="minorHAnsi"/>
          <w:strike/>
          <w:lang w:eastAsia="en-US"/>
        </w:rPr>
      </w:pPr>
      <w:r w:rsidRPr="005204D2">
        <w:rPr>
          <w:rFonts w:eastAsiaTheme="minorHAnsi"/>
          <w:strike/>
          <w:lang w:eastAsia="en-US"/>
        </w:rPr>
        <w:t>17 04 03 Olovo</w:t>
      </w:r>
    </w:p>
    <w:p w14:paraId="2F26FE1A" w14:textId="77777777" w:rsidR="00C37C95" w:rsidRPr="005204D2" w:rsidRDefault="00C37C95" w:rsidP="007E28D6">
      <w:pPr>
        <w:rPr>
          <w:rFonts w:eastAsiaTheme="minorHAnsi"/>
          <w:strike/>
          <w:lang w:eastAsia="en-US"/>
        </w:rPr>
      </w:pPr>
      <w:r w:rsidRPr="005204D2">
        <w:rPr>
          <w:rFonts w:eastAsiaTheme="minorHAnsi"/>
          <w:strike/>
          <w:lang w:eastAsia="en-US"/>
        </w:rPr>
        <w:t>17 04 04 Zinek</w:t>
      </w:r>
    </w:p>
    <w:p w14:paraId="05EF0104" w14:textId="77777777" w:rsidR="003A55C3" w:rsidRPr="005204D2" w:rsidRDefault="00C37C95" w:rsidP="007E28D6">
      <w:pPr>
        <w:rPr>
          <w:rFonts w:eastAsiaTheme="minorHAnsi"/>
          <w:lang w:eastAsia="en-US"/>
        </w:rPr>
      </w:pPr>
      <w:r w:rsidRPr="005204D2">
        <w:rPr>
          <w:rFonts w:eastAsiaTheme="minorHAnsi"/>
          <w:lang w:eastAsia="en-US"/>
        </w:rPr>
        <w:t>17 04 05 Železo a ocel</w:t>
      </w:r>
    </w:p>
    <w:p w14:paraId="4630046C" w14:textId="77777777" w:rsidR="00C37C95" w:rsidRPr="005204D2" w:rsidRDefault="00C37C95" w:rsidP="007E28D6">
      <w:pPr>
        <w:rPr>
          <w:rFonts w:eastAsiaTheme="minorHAnsi"/>
          <w:strike/>
          <w:lang w:eastAsia="en-US"/>
        </w:rPr>
      </w:pPr>
      <w:r w:rsidRPr="005204D2">
        <w:rPr>
          <w:rFonts w:eastAsiaTheme="minorHAnsi"/>
          <w:strike/>
          <w:lang w:eastAsia="en-US"/>
        </w:rPr>
        <w:t>17 04 06 Cín</w:t>
      </w:r>
    </w:p>
    <w:p w14:paraId="3B268278" w14:textId="77777777" w:rsidR="003A55C3" w:rsidRPr="005204D2" w:rsidRDefault="00C37C95" w:rsidP="007E28D6">
      <w:pPr>
        <w:rPr>
          <w:rFonts w:eastAsiaTheme="minorHAnsi"/>
          <w:lang w:eastAsia="en-US"/>
        </w:rPr>
      </w:pPr>
      <w:r w:rsidRPr="005204D2">
        <w:rPr>
          <w:rFonts w:eastAsiaTheme="minorHAnsi"/>
          <w:lang w:eastAsia="en-US"/>
        </w:rPr>
        <w:t>17 04 07 Směsné kovy</w:t>
      </w:r>
    </w:p>
    <w:p w14:paraId="77C41391" w14:textId="77777777" w:rsidR="00C37C95" w:rsidRPr="005204D2" w:rsidRDefault="00C37C95" w:rsidP="007E28D6">
      <w:pPr>
        <w:rPr>
          <w:rFonts w:eastAsiaTheme="minorHAnsi"/>
          <w:strike/>
          <w:lang w:eastAsia="en-US"/>
        </w:rPr>
      </w:pPr>
      <w:r w:rsidRPr="005204D2">
        <w:rPr>
          <w:rFonts w:eastAsiaTheme="minorHAnsi"/>
          <w:strike/>
          <w:lang w:eastAsia="en-US"/>
        </w:rPr>
        <w:t>17 04 10* Kabely obsahující ropné látky, uhelný dehet a jiné</w:t>
      </w:r>
    </w:p>
    <w:p w14:paraId="382FA2C7" w14:textId="77777777" w:rsidR="00C37C95" w:rsidRPr="005204D2" w:rsidRDefault="00C37C95" w:rsidP="007E28D6">
      <w:pPr>
        <w:rPr>
          <w:rFonts w:eastAsiaTheme="minorHAnsi"/>
          <w:strike/>
          <w:lang w:eastAsia="en-US"/>
        </w:rPr>
      </w:pPr>
      <w:r w:rsidRPr="005204D2">
        <w:rPr>
          <w:rFonts w:eastAsiaTheme="minorHAnsi"/>
          <w:strike/>
          <w:lang w:eastAsia="en-US"/>
        </w:rPr>
        <w:t>nebezpečné látky</w:t>
      </w:r>
    </w:p>
    <w:p w14:paraId="168484F0" w14:textId="77777777" w:rsidR="003A55C3" w:rsidRPr="005204D2" w:rsidRDefault="00C37C95" w:rsidP="007E28D6">
      <w:pPr>
        <w:rPr>
          <w:rFonts w:eastAsiaTheme="minorHAnsi"/>
          <w:lang w:eastAsia="en-US"/>
        </w:rPr>
      </w:pPr>
      <w:r w:rsidRPr="005204D2">
        <w:rPr>
          <w:rFonts w:eastAsiaTheme="minorHAnsi"/>
          <w:lang w:eastAsia="en-US"/>
        </w:rPr>
        <w:t>17 04 11 Kabely neuvedené pod 17 04 10</w:t>
      </w:r>
    </w:p>
    <w:p w14:paraId="33E05952" w14:textId="77777777" w:rsidR="00C37C95" w:rsidRPr="005204D2" w:rsidRDefault="00C37C95" w:rsidP="007E28D6">
      <w:pPr>
        <w:rPr>
          <w:rFonts w:eastAsiaTheme="minorHAnsi"/>
          <w:strike/>
          <w:lang w:eastAsia="en-US"/>
        </w:rPr>
      </w:pPr>
      <w:r w:rsidRPr="005204D2">
        <w:rPr>
          <w:rFonts w:eastAsiaTheme="minorHAnsi"/>
          <w:strike/>
          <w:lang w:eastAsia="en-US"/>
        </w:rPr>
        <w:t>17 05 Zemina (včetně vytěžené zeminy z kontaminovaných míst), kamení a</w:t>
      </w:r>
    </w:p>
    <w:p w14:paraId="40CF6718" w14:textId="77777777" w:rsidR="00C37C95" w:rsidRPr="005204D2" w:rsidRDefault="00C37C95" w:rsidP="007E28D6">
      <w:pPr>
        <w:rPr>
          <w:rFonts w:eastAsiaTheme="minorHAnsi"/>
          <w:strike/>
          <w:lang w:eastAsia="en-US"/>
        </w:rPr>
      </w:pPr>
      <w:r w:rsidRPr="005204D2">
        <w:rPr>
          <w:rFonts w:eastAsiaTheme="minorHAnsi"/>
          <w:strike/>
          <w:lang w:eastAsia="en-US"/>
        </w:rPr>
        <w:t>vytěžená hlušina</w:t>
      </w:r>
    </w:p>
    <w:p w14:paraId="6FB2E86B" w14:textId="77777777" w:rsidR="00C37C95" w:rsidRPr="005204D2" w:rsidRDefault="00C37C95" w:rsidP="007E28D6">
      <w:pPr>
        <w:rPr>
          <w:rFonts w:eastAsiaTheme="minorHAnsi"/>
          <w:strike/>
          <w:lang w:eastAsia="en-US"/>
        </w:rPr>
      </w:pPr>
      <w:r w:rsidRPr="005204D2">
        <w:rPr>
          <w:rFonts w:eastAsiaTheme="minorHAnsi"/>
          <w:strike/>
          <w:lang w:eastAsia="en-US"/>
        </w:rPr>
        <w:t>17 05 03* Zemina a kamení obsahující nebezpečné látky</w:t>
      </w:r>
    </w:p>
    <w:p w14:paraId="3D8B55DF" w14:textId="77777777" w:rsidR="003A55C3" w:rsidRPr="005204D2" w:rsidRDefault="00C37C95" w:rsidP="003A55C3">
      <w:pPr>
        <w:jc w:val="left"/>
        <w:rPr>
          <w:rFonts w:eastAsiaTheme="minorHAnsi"/>
          <w:lang w:eastAsia="en-US"/>
        </w:rPr>
      </w:pPr>
      <w:r w:rsidRPr="005204D2">
        <w:rPr>
          <w:rFonts w:eastAsiaTheme="minorHAnsi"/>
          <w:lang w:eastAsia="en-US"/>
        </w:rPr>
        <w:t>17 05 04 Zemina a kamení neuvedené pod číslem 17 05 03</w:t>
      </w:r>
    </w:p>
    <w:p w14:paraId="70DC94AA" w14:textId="77777777" w:rsidR="00C37C95" w:rsidRPr="005204D2" w:rsidRDefault="00C37C95" w:rsidP="007E28D6">
      <w:pPr>
        <w:rPr>
          <w:rFonts w:eastAsiaTheme="minorHAnsi"/>
          <w:strike/>
          <w:lang w:eastAsia="en-US"/>
        </w:rPr>
      </w:pPr>
      <w:r w:rsidRPr="005204D2">
        <w:rPr>
          <w:rFonts w:eastAsiaTheme="minorHAnsi"/>
          <w:strike/>
          <w:lang w:eastAsia="en-US"/>
        </w:rPr>
        <w:t>17 05 05* Vytěžená hlušina obsahující nebezpečné látky</w:t>
      </w:r>
    </w:p>
    <w:p w14:paraId="59401FD6" w14:textId="77777777" w:rsidR="00C37C95" w:rsidRPr="005204D2" w:rsidRDefault="00C37C95" w:rsidP="007E28D6">
      <w:pPr>
        <w:rPr>
          <w:rFonts w:eastAsiaTheme="minorHAnsi"/>
          <w:strike/>
          <w:lang w:eastAsia="en-US"/>
        </w:rPr>
      </w:pPr>
      <w:r w:rsidRPr="005204D2">
        <w:rPr>
          <w:rFonts w:eastAsiaTheme="minorHAnsi"/>
          <w:strike/>
          <w:lang w:eastAsia="en-US"/>
        </w:rPr>
        <w:t>17 05 06 Vytěžená hlušina neuvedená pod číslem 17 05 05</w:t>
      </w:r>
    </w:p>
    <w:p w14:paraId="0C124C1B" w14:textId="77777777" w:rsidR="00C37C95" w:rsidRPr="005204D2" w:rsidRDefault="00C37C95" w:rsidP="007E28D6">
      <w:pPr>
        <w:rPr>
          <w:rFonts w:eastAsiaTheme="minorHAnsi"/>
          <w:strike/>
          <w:lang w:eastAsia="en-US"/>
        </w:rPr>
      </w:pPr>
      <w:r w:rsidRPr="005204D2">
        <w:rPr>
          <w:rFonts w:eastAsiaTheme="minorHAnsi"/>
          <w:strike/>
          <w:lang w:eastAsia="en-US"/>
        </w:rPr>
        <w:t>17 05 07* Štěrk ze železničního svršku obsahující nebezpečné látky</w:t>
      </w:r>
    </w:p>
    <w:p w14:paraId="34FE68D9" w14:textId="77777777" w:rsidR="00C37C95" w:rsidRPr="005204D2" w:rsidRDefault="00C37C95" w:rsidP="007E28D6">
      <w:pPr>
        <w:rPr>
          <w:rFonts w:eastAsiaTheme="minorHAnsi"/>
          <w:strike/>
          <w:lang w:eastAsia="en-US"/>
        </w:rPr>
      </w:pPr>
      <w:r w:rsidRPr="005204D2">
        <w:rPr>
          <w:rFonts w:eastAsiaTheme="minorHAnsi"/>
          <w:strike/>
          <w:lang w:eastAsia="en-US"/>
        </w:rPr>
        <w:t>17 05 08 Štěrk ze železničního svršku neuvedený pod číslem 17 05</w:t>
      </w:r>
    </w:p>
    <w:p w14:paraId="1F0919C9" w14:textId="77777777" w:rsidR="00C37C95" w:rsidRPr="005204D2" w:rsidRDefault="00C37C95" w:rsidP="007E28D6">
      <w:pPr>
        <w:rPr>
          <w:rFonts w:eastAsiaTheme="minorHAnsi"/>
          <w:strike/>
          <w:lang w:eastAsia="en-US"/>
        </w:rPr>
      </w:pPr>
      <w:r w:rsidRPr="005204D2">
        <w:rPr>
          <w:rFonts w:eastAsiaTheme="minorHAnsi"/>
          <w:strike/>
          <w:lang w:eastAsia="en-US"/>
        </w:rPr>
        <w:t>07</w:t>
      </w:r>
    </w:p>
    <w:p w14:paraId="3B2EFC67" w14:textId="77777777" w:rsidR="00C37C95" w:rsidRPr="005204D2" w:rsidRDefault="00C37C95" w:rsidP="007E28D6">
      <w:pPr>
        <w:rPr>
          <w:rFonts w:eastAsiaTheme="minorHAnsi"/>
          <w:lang w:eastAsia="en-US"/>
        </w:rPr>
      </w:pPr>
      <w:r w:rsidRPr="005204D2">
        <w:rPr>
          <w:rFonts w:eastAsiaTheme="minorHAnsi"/>
          <w:lang w:eastAsia="en-US"/>
        </w:rPr>
        <w:t>17 06 Izolační materiály a stavební materiály s obsahem azbestu</w:t>
      </w:r>
    </w:p>
    <w:p w14:paraId="1495C0BB" w14:textId="77777777" w:rsidR="00C37C95" w:rsidRPr="005204D2" w:rsidRDefault="00C37C95" w:rsidP="007E28D6">
      <w:pPr>
        <w:rPr>
          <w:rFonts w:eastAsiaTheme="minorHAnsi"/>
          <w:strike/>
          <w:lang w:eastAsia="en-US"/>
        </w:rPr>
      </w:pPr>
      <w:r w:rsidRPr="005204D2">
        <w:rPr>
          <w:rFonts w:eastAsiaTheme="minorHAnsi"/>
          <w:strike/>
          <w:lang w:eastAsia="en-US"/>
        </w:rPr>
        <w:t>17 06 01* Izolační materiál s obsahem azbestu</w:t>
      </w:r>
    </w:p>
    <w:p w14:paraId="500F7A15" w14:textId="77777777" w:rsidR="00C37C95" w:rsidRPr="005204D2" w:rsidRDefault="00C37C95" w:rsidP="007E28D6">
      <w:pPr>
        <w:rPr>
          <w:rFonts w:eastAsiaTheme="minorHAnsi"/>
          <w:strike/>
          <w:lang w:eastAsia="en-US"/>
        </w:rPr>
      </w:pPr>
      <w:r w:rsidRPr="005204D2">
        <w:rPr>
          <w:rFonts w:eastAsiaTheme="minorHAnsi"/>
          <w:strike/>
          <w:lang w:eastAsia="en-US"/>
        </w:rPr>
        <w:t>17 06 03* Jiné izolační materiály, které jsou nebo obsahují</w:t>
      </w:r>
    </w:p>
    <w:p w14:paraId="7CCB61A6" w14:textId="77777777" w:rsidR="00C37C95" w:rsidRPr="005204D2" w:rsidRDefault="00C37C95" w:rsidP="007E28D6">
      <w:pPr>
        <w:rPr>
          <w:rFonts w:eastAsiaTheme="minorHAnsi"/>
          <w:strike/>
          <w:lang w:eastAsia="en-US"/>
        </w:rPr>
      </w:pPr>
      <w:r w:rsidRPr="005204D2">
        <w:rPr>
          <w:rFonts w:eastAsiaTheme="minorHAnsi"/>
          <w:strike/>
          <w:lang w:eastAsia="en-US"/>
        </w:rPr>
        <w:t>nebezpečné látky</w:t>
      </w:r>
    </w:p>
    <w:p w14:paraId="216E1E55" w14:textId="77777777" w:rsidR="00C37C95" w:rsidRPr="005204D2" w:rsidRDefault="00C37C95" w:rsidP="007E28D6">
      <w:pPr>
        <w:rPr>
          <w:rFonts w:eastAsiaTheme="minorHAnsi"/>
          <w:strike/>
          <w:lang w:eastAsia="en-US"/>
        </w:rPr>
      </w:pPr>
      <w:r w:rsidRPr="005204D2">
        <w:rPr>
          <w:rFonts w:eastAsiaTheme="minorHAnsi"/>
          <w:strike/>
          <w:lang w:eastAsia="en-US"/>
        </w:rPr>
        <w:t>17 06 04 Izolační materiály neuvedené pod čísly 17 06 01 a 17 06</w:t>
      </w:r>
    </w:p>
    <w:p w14:paraId="188E74A1" w14:textId="77777777" w:rsidR="00C37C95" w:rsidRPr="005204D2" w:rsidRDefault="00C37C95" w:rsidP="007E28D6">
      <w:pPr>
        <w:rPr>
          <w:rFonts w:eastAsiaTheme="minorHAnsi"/>
          <w:strike/>
          <w:lang w:eastAsia="en-US"/>
        </w:rPr>
      </w:pPr>
      <w:r w:rsidRPr="005204D2">
        <w:rPr>
          <w:rFonts w:eastAsiaTheme="minorHAnsi"/>
          <w:strike/>
          <w:lang w:eastAsia="en-US"/>
        </w:rPr>
        <w:t>03</w:t>
      </w:r>
    </w:p>
    <w:p w14:paraId="2C1CFE7C" w14:textId="77777777" w:rsidR="003A55C3" w:rsidRPr="005204D2" w:rsidRDefault="00C37C95" w:rsidP="007E28D6">
      <w:pPr>
        <w:rPr>
          <w:rFonts w:eastAsiaTheme="minorHAnsi"/>
          <w:strike/>
          <w:lang w:eastAsia="en-US"/>
        </w:rPr>
      </w:pPr>
      <w:r w:rsidRPr="005204D2">
        <w:rPr>
          <w:rFonts w:eastAsiaTheme="minorHAnsi"/>
          <w:strike/>
          <w:lang w:eastAsia="en-US"/>
        </w:rPr>
        <w:t>17 06 05* Stavební materiály obsahující azbest</w:t>
      </w:r>
    </w:p>
    <w:p w14:paraId="29DB954C" w14:textId="77777777" w:rsidR="00C37C95" w:rsidRPr="005204D2" w:rsidRDefault="00C37C95" w:rsidP="007E28D6">
      <w:pPr>
        <w:rPr>
          <w:rFonts w:eastAsiaTheme="minorHAnsi"/>
          <w:lang w:eastAsia="en-US"/>
        </w:rPr>
      </w:pPr>
      <w:r w:rsidRPr="005204D2">
        <w:rPr>
          <w:rFonts w:eastAsiaTheme="minorHAnsi"/>
          <w:lang w:eastAsia="en-US"/>
        </w:rPr>
        <w:t>17 08 Stavební materiál na bázi sádry</w:t>
      </w:r>
    </w:p>
    <w:p w14:paraId="67FB4D10" w14:textId="77777777" w:rsidR="00C37C95" w:rsidRPr="005204D2" w:rsidRDefault="00C37C95" w:rsidP="007E28D6">
      <w:pPr>
        <w:rPr>
          <w:rFonts w:eastAsiaTheme="minorHAnsi"/>
          <w:strike/>
          <w:lang w:eastAsia="en-US"/>
        </w:rPr>
      </w:pPr>
      <w:r w:rsidRPr="005204D2">
        <w:rPr>
          <w:rFonts w:eastAsiaTheme="minorHAnsi"/>
          <w:strike/>
          <w:lang w:eastAsia="en-US"/>
        </w:rPr>
        <w:t>17 08 01* Stavební materiály na bázi sádry znečištěné nebezpečnými</w:t>
      </w:r>
    </w:p>
    <w:p w14:paraId="2EC85174" w14:textId="77777777" w:rsidR="00C37C95" w:rsidRPr="005204D2" w:rsidRDefault="00C37C95" w:rsidP="007E28D6">
      <w:pPr>
        <w:rPr>
          <w:rFonts w:eastAsiaTheme="minorHAnsi"/>
          <w:strike/>
          <w:lang w:eastAsia="en-US"/>
        </w:rPr>
      </w:pPr>
      <w:r w:rsidRPr="005204D2">
        <w:rPr>
          <w:rFonts w:eastAsiaTheme="minorHAnsi"/>
          <w:strike/>
          <w:lang w:eastAsia="en-US"/>
        </w:rPr>
        <w:t>látkami</w:t>
      </w:r>
    </w:p>
    <w:p w14:paraId="55E9A588" w14:textId="77777777" w:rsidR="00C37C95" w:rsidRPr="005204D2" w:rsidRDefault="00C37C95" w:rsidP="007E28D6">
      <w:pPr>
        <w:rPr>
          <w:rFonts w:eastAsiaTheme="minorHAnsi"/>
          <w:lang w:eastAsia="en-US"/>
        </w:rPr>
      </w:pPr>
      <w:r w:rsidRPr="005204D2">
        <w:rPr>
          <w:rFonts w:eastAsiaTheme="minorHAnsi"/>
          <w:lang w:eastAsia="en-US"/>
        </w:rPr>
        <w:t>17 08 02 Stavební materiály na bázi sádry neuvedené pod číslem 17</w:t>
      </w:r>
      <w:r w:rsidR="006B5662" w:rsidRPr="005204D2">
        <w:rPr>
          <w:rFonts w:eastAsiaTheme="minorHAnsi"/>
          <w:lang w:eastAsia="en-US"/>
        </w:rPr>
        <w:t xml:space="preserve"> </w:t>
      </w:r>
      <w:r w:rsidRPr="005204D2">
        <w:rPr>
          <w:rFonts w:eastAsiaTheme="minorHAnsi"/>
          <w:lang w:eastAsia="en-US"/>
        </w:rPr>
        <w:t>08 01</w:t>
      </w:r>
    </w:p>
    <w:p w14:paraId="75A981F9" w14:textId="77777777" w:rsidR="00C37C95" w:rsidRPr="005204D2" w:rsidRDefault="00C37C95" w:rsidP="007E28D6">
      <w:pPr>
        <w:rPr>
          <w:rFonts w:eastAsiaTheme="minorHAnsi"/>
          <w:lang w:eastAsia="en-US"/>
        </w:rPr>
      </w:pPr>
      <w:r w:rsidRPr="005204D2">
        <w:rPr>
          <w:rFonts w:eastAsiaTheme="minorHAnsi"/>
          <w:lang w:eastAsia="en-US"/>
        </w:rPr>
        <w:t>17 09 Jiné stavební a demoliční odpady</w:t>
      </w:r>
    </w:p>
    <w:p w14:paraId="02EC3741" w14:textId="77777777" w:rsidR="00C37C95" w:rsidRPr="005204D2" w:rsidRDefault="00C37C95" w:rsidP="007E28D6">
      <w:pPr>
        <w:rPr>
          <w:rFonts w:eastAsiaTheme="minorHAnsi"/>
          <w:strike/>
          <w:lang w:eastAsia="en-US"/>
        </w:rPr>
      </w:pPr>
      <w:r w:rsidRPr="005204D2">
        <w:rPr>
          <w:rFonts w:eastAsiaTheme="minorHAnsi"/>
          <w:strike/>
          <w:lang w:eastAsia="en-US"/>
        </w:rPr>
        <w:t>17 09 01* Stavební a demoliční odpady obsahující rtuť</w:t>
      </w:r>
    </w:p>
    <w:p w14:paraId="3B106D97" w14:textId="77777777" w:rsidR="00C37C95" w:rsidRPr="005204D2" w:rsidRDefault="00C37C95" w:rsidP="007E28D6">
      <w:pPr>
        <w:rPr>
          <w:rFonts w:eastAsiaTheme="minorHAnsi"/>
          <w:strike/>
          <w:lang w:eastAsia="en-US"/>
        </w:rPr>
      </w:pPr>
      <w:r w:rsidRPr="005204D2">
        <w:rPr>
          <w:rFonts w:eastAsiaTheme="minorHAnsi"/>
          <w:strike/>
          <w:lang w:eastAsia="en-US"/>
        </w:rPr>
        <w:t>17 09 02* Stavební a demoliční odpady obsahující PCB (např.</w:t>
      </w:r>
    </w:p>
    <w:p w14:paraId="0048FD73" w14:textId="77777777" w:rsidR="00C37C95" w:rsidRPr="005204D2" w:rsidRDefault="00C37C95" w:rsidP="007E28D6">
      <w:pPr>
        <w:rPr>
          <w:rFonts w:eastAsiaTheme="minorHAnsi"/>
          <w:strike/>
          <w:lang w:eastAsia="en-US"/>
        </w:rPr>
      </w:pPr>
      <w:r w:rsidRPr="005204D2">
        <w:rPr>
          <w:rFonts w:eastAsiaTheme="minorHAnsi"/>
          <w:strike/>
          <w:lang w:eastAsia="en-US"/>
        </w:rPr>
        <w:t>těsnící materiály obsahující PCB, podlahoviny na bázi pryskyřic</w:t>
      </w:r>
    </w:p>
    <w:p w14:paraId="0B2FC2C1" w14:textId="77777777" w:rsidR="00C37C95" w:rsidRPr="005204D2" w:rsidRDefault="00C37C95" w:rsidP="007E28D6">
      <w:pPr>
        <w:rPr>
          <w:rFonts w:eastAsiaTheme="minorHAnsi"/>
          <w:strike/>
          <w:lang w:eastAsia="en-US"/>
        </w:rPr>
      </w:pPr>
      <w:r w:rsidRPr="005204D2">
        <w:rPr>
          <w:rFonts w:eastAsiaTheme="minorHAnsi"/>
          <w:strike/>
          <w:lang w:eastAsia="en-US"/>
        </w:rPr>
        <w:t>obsahující PCB, utěsněné zasklené dílce obsahující PCB,</w:t>
      </w:r>
    </w:p>
    <w:p w14:paraId="424F0C67" w14:textId="77777777" w:rsidR="00C37C95" w:rsidRPr="005204D2" w:rsidRDefault="00C37C95" w:rsidP="007E28D6">
      <w:pPr>
        <w:rPr>
          <w:rFonts w:eastAsiaTheme="minorHAnsi"/>
          <w:strike/>
          <w:lang w:eastAsia="en-US"/>
        </w:rPr>
      </w:pPr>
      <w:r w:rsidRPr="005204D2">
        <w:rPr>
          <w:rFonts w:eastAsiaTheme="minorHAnsi"/>
          <w:strike/>
          <w:lang w:eastAsia="en-US"/>
        </w:rPr>
        <w:t>kondenzátory obsahující PCB)</w:t>
      </w:r>
    </w:p>
    <w:p w14:paraId="6D9BACAA" w14:textId="77777777" w:rsidR="00C37C95" w:rsidRPr="005204D2" w:rsidRDefault="00C37C95" w:rsidP="007E28D6">
      <w:pPr>
        <w:rPr>
          <w:rFonts w:eastAsiaTheme="minorHAnsi"/>
          <w:lang w:eastAsia="en-US"/>
        </w:rPr>
      </w:pPr>
      <w:r w:rsidRPr="005204D2">
        <w:rPr>
          <w:rFonts w:eastAsiaTheme="minorHAnsi"/>
          <w:lang w:eastAsia="en-US"/>
        </w:rPr>
        <w:t>17 09 03* Jiné stavební a demoliční odpady (včetně směsných</w:t>
      </w:r>
    </w:p>
    <w:p w14:paraId="083BDDD6" w14:textId="77777777" w:rsidR="00C37C95" w:rsidRPr="005204D2" w:rsidRDefault="00C37C95" w:rsidP="007E28D6">
      <w:pPr>
        <w:rPr>
          <w:rFonts w:eastAsiaTheme="minorHAnsi"/>
          <w:lang w:eastAsia="en-US"/>
        </w:rPr>
      </w:pPr>
      <w:r w:rsidRPr="005204D2">
        <w:rPr>
          <w:rFonts w:eastAsiaTheme="minorHAnsi"/>
          <w:lang w:eastAsia="en-US"/>
        </w:rPr>
        <w:t>stavebních a demoličních odpadů) obsahující nebezpečné látky</w:t>
      </w:r>
    </w:p>
    <w:p w14:paraId="2D7AF81A" w14:textId="77777777" w:rsidR="00C37C95" w:rsidRPr="005204D2" w:rsidRDefault="00C37C95" w:rsidP="006B5662">
      <w:pPr>
        <w:ind w:left="1418" w:firstLine="0"/>
        <w:rPr>
          <w:rFonts w:eastAsiaTheme="minorHAnsi"/>
          <w:lang w:eastAsia="en-US"/>
        </w:rPr>
      </w:pPr>
      <w:r w:rsidRPr="005204D2">
        <w:rPr>
          <w:rFonts w:eastAsiaTheme="minorHAnsi"/>
          <w:lang w:eastAsia="en-US"/>
        </w:rPr>
        <w:t>17 09 04 Směsné stavební a demoliční odpady neuvedené pod čísly 17 09 01, 17 09 02 a 17 09 03</w:t>
      </w:r>
    </w:p>
    <w:p w14:paraId="1EB4013F" w14:textId="77777777" w:rsidR="00E0744E" w:rsidRDefault="00E0744E" w:rsidP="00E0744E">
      <w:pPr>
        <w:pStyle w:val="Nadpis5"/>
      </w:pPr>
      <w:r>
        <w:t>vliv na přírodu a krajinu – ochrana dřevin, ochrana památných stromů, ochrana rostlin a živočichů, za</w:t>
      </w:r>
      <w:r w:rsidR="00C75CA4">
        <w:t>chování ekologických funkcí a va</w:t>
      </w:r>
      <w:r>
        <w:t>zeb v krajině apod.,</w:t>
      </w:r>
    </w:p>
    <w:p w14:paraId="7AA07E83" w14:textId="77777777" w:rsidR="007E28D6" w:rsidRPr="007E28D6" w:rsidRDefault="007E28D6" w:rsidP="007E28D6">
      <w:r>
        <w:t>V území dotčeném stavbou se nenachází nerostné zdroje. Změny hydrogeologie vlivem stavby nejsou předpokládány.</w:t>
      </w:r>
    </w:p>
    <w:p w14:paraId="7A22635E" w14:textId="77777777" w:rsidR="00E0744E" w:rsidRDefault="00E0744E" w:rsidP="00E0744E">
      <w:pPr>
        <w:pStyle w:val="Nadpis5"/>
      </w:pPr>
      <w:r>
        <w:t>vliv na soustavu chráněných území Natura 2000,</w:t>
      </w:r>
    </w:p>
    <w:p w14:paraId="144B100D" w14:textId="77777777" w:rsidR="007E28D6" w:rsidRPr="007E28D6" w:rsidRDefault="007E28D6" w:rsidP="007E28D6">
      <w:r>
        <w:t>Stavební úpravy nejsou z hlediska zásahu do životního prostředí významné. Stavbou ani jejím provozem nebudou dotčena chráněná území s výskytem vzácných živočichů a rostlin, biokoridorů, biotopů a ekosystémů lokálního, regionálního i neregionálního významu.</w:t>
      </w:r>
    </w:p>
    <w:p w14:paraId="1EB382CA" w14:textId="77777777" w:rsidR="00E0744E" w:rsidRDefault="00E0744E" w:rsidP="00E0744E">
      <w:pPr>
        <w:pStyle w:val="Nadpis5"/>
      </w:pPr>
      <w:r>
        <w:t>způsob zohlednění podmínek závazného stanoviska posouzení vlivu záměru na životní prostředí, je-li podkladem,</w:t>
      </w:r>
    </w:p>
    <w:p w14:paraId="67AD3E78" w14:textId="77777777" w:rsidR="000B5606" w:rsidRPr="000B5606" w:rsidRDefault="000B5606" w:rsidP="000B5606">
      <w:r>
        <w:t>Stanovisko posouzení vlivu záměru na životní prostředí není podkladem.</w:t>
      </w:r>
    </w:p>
    <w:p w14:paraId="7C427F8B" w14:textId="77777777" w:rsidR="00E0744E" w:rsidRDefault="00E0744E" w:rsidP="00E0744E">
      <w:pPr>
        <w:pStyle w:val="Nadpis5"/>
      </w:pPr>
      <w:r>
        <w:lastRenderedPageBreak/>
        <w:t>v případě záměrů spadajících do režimu zákona o integrované prevenci základní parametry způsobu naplnění závěrů o nejlepších dostupných technikách nebo integrované povolení, bylo-li vydané,</w:t>
      </w:r>
    </w:p>
    <w:p w14:paraId="1E2404AA" w14:textId="77777777" w:rsidR="000B5606" w:rsidRPr="000B5606" w:rsidRDefault="005965D4" w:rsidP="000B5606">
      <w:r>
        <w:t>Není dotčeno.</w:t>
      </w:r>
    </w:p>
    <w:p w14:paraId="66D3A953" w14:textId="77777777" w:rsidR="00E0744E" w:rsidRDefault="00E0744E" w:rsidP="00E0744E">
      <w:pPr>
        <w:pStyle w:val="Nadpis5"/>
      </w:pPr>
      <w:r>
        <w:t>navrhovaná ochranná a bezpečnostní pásma, rozsah omezení a podmínky ochrany podle jiných právních předpisů.</w:t>
      </w:r>
    </w:p>
    <w:p w14:paraId="6113BE80" w14:textId="77777777" w:rsidR="00844AB8" w:rsidRPr="00844AB8" w:rsidRDefault="005965D4" w:rsidP="00844AB8">
      <w:r>
        <w:t xml:space="preserve">Pro pozemky není specifikováno žádné ochranné pásmo. </w:t>
      </w:r>
    </w:p>
    <w:p w14:paraId="4D801D2D" w14:textId="77777777" w:rsidR="00E0744E" w:rsidRDefault="00E0744E" w:rsidP="00A44AC4">
      <w:pPr>
        <w:pStyle w:val="Nadpis2"/>
      </w:pPr>
      <w:r>
        <w:t>Ochrana obyvatelstva</w:t>
      </w:r>
    </w:p>
    <w:p w14:paraId="46EC17AC" w14:textId="77777777" w:rsidR="00E0744E" w:rsidRDefault="005965D4" w:rsidP="00E0744E">
      <w:r>
        <w:t xml:space="preserve">Stavba neplní úkoly ochrany obyvatelstva. </w:t>
      </w:r>
    </w:p>
    <w:p w14:paraId="6A54F088" w14:textId="77777777" w:rsidR="00E0744E" w:rsidRDefault="00E0744E" w:rsidP="00A44AC4">
      <w:pPr>
        <w:pStyle w:val="Nadpis2"/>
      </w:pPr>
      <w:r>
        <w:t>Zásady organizace výstavby</w:t>
      </w:r>
    </w:p>
    <w:p w14:paraId="579C8372" w14:textId="77777777" w:rsidR="00E0744E" w:rsidRDefault="00E0744E" w:rsidP="00E0744E">
      <w:pPr>
        <w:pStyle w:val="Nadpis5"/>
        <w:numPr>
          <w:ilvl w:val="0"/>
          <w:numId w:val="44"/>
        </w:numPr>
      </w:pPr>
      <w:r>
        <w:t>potřeby a spotřeby rozhodujících médií a hmot, jejich zajištění,</w:t>
      </w:r>
    </w:p>
    <w:p w14:paraId="2A6B97CA" w14:textId="77777777" w:rsidR="00421F46" w:rsidRPr="00421F46" w:rsidRDefault="00B1178D" w:rsidP="00421F46">
      <w:r>
        <w:t>Energie a média potřebné ke zhotovení stavby budou odebírána ze stávajících odběrných míst v areálu investora a spotřeba bude měřena a fakturována dle dohody.</w:t>
      </w:r>
    </w:p>
    <w:p w14:paraId="7CAADF05" w14:textId="77777777" w:rsidR="00E0744E" w:rsidRDefault="00E0744E" w:rsidP="00E0744E">
      <w:pPr>
        <w:pStyle w:val="Nadpis5"/>
      </w:pPr>
      <w:r>
        <w:t>odvodnění staveniště,</w:t>
      </w:r>
    </w:p>
    <w:p w14:paraId="423ABD53" w14:textId="77777777" w:rsidR="00421F46" w:rsidRPr="00421F46" w:rsidRDefault="00E26AF1" w:rsidP="00421F46">
      <w:r>
        <w:t>Odvodnění staveniště není pro vnitřní rekonstrukci nutné.</w:t>
      </w:r>
    </w:p>
    <w:p w14:paraId="627DF264" w14:textId="77777777" w:rsidR="00E0744E" w:rsidRDefault="00E0744E" w:rsidP="00E0744E">
      <w:pPr>
        <w:pStyle w:val="Nadpis5"/>
      </w:pPr>
      <w:r>
        <w:t>napojení staveniště na stávající dopravní a technickou infrastrukturu,</w:t>
      </w:r>
    </w:p>
    <w:p w14:paraId="14C8CCFC" w14:textId="77777777" w:rsidR="00421F46" w:rsidRPr="00421F46" w:rsidRDefault="005E68B2" w:rsidP="00421F46">
      <w:r>
        <w:t>Napojení na staveniště bude řešeno stávající komunikací. Provozovatel areálu určí podmínky provozu na této komunikaci.</w:t>
      </w:r>
    </w:p>
    <w:p w14:paraId="766C8D2D" w14:textId="77777777" w:rsidR="00421F46" w:rsidRDefault="00E0744E" w:rsidP="00421F46">
      <w:pPr>
        <w:pStyle w:val="Nadpis5"/>
      </w:pPr>
      <w:r>
        <w:t>vliv provádění stavby na okolní stavby a pozemky,</w:t>
      </w:r>
    </w:p>
    <w:p w14:paraId="3D70E8F0" w14:textId="77777777" w:rsidR="00421F46" w:rsidRPr="00421F46" w:rsidRDefault="00421F46" w:rsidP="00421F46">
      <w:r>
        <w:t>Provádění stavby nebude mít vliv na okolní pozemky a stavby.</w:t>
      </w:r>
    </w:p>
    <w:p w14:paraId="2FA5271D" w14:textId="77777777" w:rsidR="00E0744E" w:rsidRDefault="00E0744E" w:rsidP="00E0744E">
      <w:pPr>
        <w:pStyle w:val="Nadpis5"/>
      </w:pPr>
      <w:r>
        <w:t>ochrana okolí staveniště a požadavky na související asanace, demolice, kácení dřevin,</w:t>
      </w:r>
    </w:p>
    <w:p w14:paraId="6DDA5AE6" w14:textId="77777777" w:rsidR="00421F46" w:rsidRPr="00421F46" w:rsidRDefault="00E26AF1" w:rsidP="00421F46">
      <w:r>
        <w:t>Realizací nejsou kladeny požadavky na asanace, demolic a kácení dřevin</w:t>
      </w:r>
      <w:r w:rsidR="00421F46">
        <w:t>.</w:t>
      </w:r>
    </w:p>
    <w:p w14:paraId="6CDE21D0" w14:textId="77777777" w:rsidR="00E0744E" w:rsidRDefault="00E0744E" w:rsidP="00E0744E">
      <w:pPr>
        <w:pStyle w:val="Nadpis5"/>
      </w:pPr>
      <w:r>
        <w:t>maximální dočasné a trvalé zábory pro staveniště,</w:t>
      </w:r>
    </w:p>
    <w:p w14:paraId="20C416EF" w14:textId="77777777" w:rsidR="00421F46" w:rsidRPr="00421F46" w:rsidRDefault="00421F46" w:rsidP="00421F46">
      <w:r>
        <w:t>Stavba bude probíhat na pozemcích investora. Stavba nevyžaduje dočasné ani trvalé zábory.</w:t>
      </w:r>
    </w:p>
    <w:p w14:paraId="1DB097BB" w14:textId="77777777" w:rsidR="00E0744E" w:rsidRDefault="003C5212" w:rsidP="00E0744E">
      <w:pPr>
        <w:pStyle w:val="Nadpis5"/>
      </w:pPr>
      <w:r>
        <w:t xml:space="preserve">požadavky na bezbariérové </w:t>
      </w:r>
      <w:proofErr w:type="spellStart"/>
      <w:r>
        <w:t>obchozí</w:t>
      </w:r>
      <w:proofErr w:type="spellEnd"/>
      <w:r>
        <w:t xml:space="preserve"> trasy,</w:t>
      </w:r>
    </w:p>
    <w:p w14:paraId="1AB9B0A9" w14:textId="77777777" w:rsidR="00421F46" w:rsidRPr="00421F46" w:rsidRDefault="00653064" w:rsidP="00421F46">
      <w:r>
        <w:t xml:space="preserve">Projektová dokumentace nenavrhuje nové </w:t>
      </w:r>
      <w:proofErr w:type="spellStart"/>
      <w:r>
        <w:t>obchozí</w:t>
      </w:r>
      <w:proofErr w:type="spellEnd"/>
      <w:r>
        <w:t xml:space="preserve"> trasy.</w:t>
      </w:r>
    </w:p>
    <w:p w14:paraId="60BB010F" w14:textId="77777777" w:rsidR="003C5212" w:rsidRDefault="003C5212" w:rsidP="003C5212">
      <w:pPr>
        <w:pStyle w:val="Nadpis5"/>
      </w:pPr>
      <w:r>
        <w:t>maximální produkovaná množství a druhy odpadů a emisí při výstavbě, jejich likvidace,</w:t>
      </w:r>
    </w:p>
    <w:p w14:paraId="01248919" w14:textId="194ED742" w:rsidR="00421F46" w:rsidRPr="00381CC7" w:rsidRDefault="00421F46" w:rsidP="00421F46">
      <w:r w:rsidRPr="00884DCE">
        <w:t xml:space="preserve">Stavební odpad bude likvidován v souladu se zákonem č. </w:t>
      </w:r>
      <w:r w:rsidR="00B17601">
        <w:t>541/2020</w:t>
      </w:r>
      <w:r w:rsidRPr="00884DCE">
        <w:t xml:space="preserve"> Sb., o odpadech a o změně některých dalších zákonů a souvisejícími předpisy. Veškeré vz</w:t>
      </w:r>
      <w:r>
        <w:t>n</w:t>
      </w:r>
      <w:r w:rsidRPr="00884DCE">
        <w:t>iklé odpady budou roztříděny dle vyhlášky 381/2001Sb., kterou se stanoví Katalog odpadů, Seznam nebezpečných odpadů a seznamy odpadů a států pro účely vývozu, dovozu a tranzitu odpadů a postup při udělování souhlasu k vývozu, dovozu a tranzitu odpadů (Katalog odpadů)</w:t>
      </w:r>
      <w:r>
        <w:t xml:space="preserve">. </w:t>
      </w:r>
      <w:r w:rsidRPr="00381CC7">
        <w:t>Roztříděné odpady budou předány oprávněné osobě</w:t>
      </w:r>
      <w:r>
        <w:t>,</w:t>
      </w:r>
      <w:r w:rsidRPr="00381CC7">
        <w:t xml:space="preserve"> dle § 12, odst. 3 zákona o odpadech. </w:t>
      </w:r>
    </w:p>
    <w:p w14:paraId="71AC4617" w14:textId="77777777" w:rsidR="00421F46" w:rsidRDefault="00421F46" w:rsidP="00421F46">
      <w:r w:rsidRPr="00381CC7">
        <w:t>Během stavby budou odpady soustřeďovány utříděné podle jednotlivých druhů a kategorií</w:t>
      </w:r>
      <w:r>
        <w:t>,</w:t>
      </w:r>
      <w:r w:rsidR="00624A80">
        <w:t xml:space="preserve"> </w:t>
      </w:r>
      <w:r>
        <w:t xml:space="preserve">tak aby byly </w:t>
      </w:r>
      <w:r w:rsidRPr="00381CC7">
        <w:t>zabezpečeny odcizením</w:t>
      </w:r>
      <w:r>
        <w:t>,</w:t>
      </w:r>
      <w:r w:rsidRPr="00381CC7">
        <w:t xml:space="preserve"> únikem nebo před znehodnocením</w:t>
      </w:r>
      <w:r>
        <w:t>.</w:t>
      </w:r>
    </w:p>
    <w:p w14:paraId="7909E188" w14:textId="77777777" w:rsidR="00421F46" w:rsidRPr="00381CC7" w:rsidRDefault="00421F46" w:rsidP="00421F46">
      <w:r>
        <w:t>Na stavbě bude používána běžná mechanizace splňující v současnosti platné emisní předpisy. Předpokládaným zařízením, které bude využíváno vždy pouze v určité etapě výstavby bude autojeřáb, bagr pro svislé výkopy a nakladač.  Dále b</w:t>
      </w:r>
      <w:r w:rsidR="0064700A">
        <w:t>ude na stavbu dovážen materiál</w:t>
      </w:r>
      <w:r>
        <w:t>. Vzhledem k velikosti stavebního záměru dojde k dočasnému zanedbatelnému zvýšení intenzity dopravy a tomu i odpovídající množství vypouštěných emisí. Vypouštěné emise v průběhu výstavby nepřekročí imisní limity vypouštěných škodlivin.</w:t>
      </w:r>
    </w:p>
    <w:p w14:paraId="0B1E097B" w14:textId="77777777" w:rsidR="00421F46" w:rsidRPr="00421F46" w:rsidRDefault="00421F46" w:rsidP="00421F46">
      <w:r w:rsidRPr="002735EE">
        <w:rPr>
          <w:b/>
        </w:rPr>
        <w:t>Doklady o likvidaci odpadů budou předloženy k závěrečné kontrolní prohlídce.</w:t>
      </w:r>
    </w:p>
    <w:p w14:paraId="1A5E7CE4" w14:textId="77777777" w:rsidR="003C5212" w:rsidRDefault="003C5212" w:rsidP="003C5212">
      <w:pPr>
        <w:pStyle w:val="Nadpis5"/>
      </w:pPr>
      <w:r>
        <w:lastRenderedPageBreak/>
        <w:t>bilance zemních prací, požadavky na přísun nebo deponie zemin,</w:t>
      </w:r>
    </w:p>
    <w:p w14:paraId="35E9FC10" w14:textId="77777777" w:rsidR="00421F46" w:rsidRPr="00421F46" w:rsidRDefault="0064700A" w:rsidP="0064700A">
      <w:pPr>
        <w:ind w:left="11"/>
      </w:pPr>
      <w:r>
        <w:t>Z</w:t>
      </w:r>
      <w:r w:rsidR="00421F46">
        <w:t>emní práce</w:t>
      </w:r>
      <w:r>
        <w:t xml:space="preserve"> budou pouze lokální, vybraná zemina bude použita k vyrovnání pozemku</w:t>
      </w:r>
      <w:r w:rsidR="00421F46">
        <w:t>.</w:t>
      </w:r>
    </w:p>
    <w:p w14:paraId="6C77C55B" w14:textId="77777777" w:rsidR="003C5212" w:rsidRDefault="003C5212" w:rsidP="003C5212">
      <w:pPr>
        <w:pStyle w:val="Nadpis5"/>
      </w:pPr>
      <w:r>
        <w:t>ochrana životního prostředí při výstavbě,</w:t>
      </w:r>
    </w:p>
    <w:p w14:paraId="49DB2234" w14:textId="77777777" w:rsidR="00421F46" w:rsidRPr="00806DA2" w:rsidRDefault="00421F46" w:rsidP="003F2220">
      <w:r w:rsidRPr="00806DA2">
        <w:t>Zhotovitel dál zajistí splnění</w:t>
      </w:r>
      <w:r>
        <w:t xml:space="preserve"> případných </w:t>
      </w:r>
      <w:r w:rsidRPr="00806DA2">
        <w:t xml:space="preserve">podmínek </w:t>
      </w:r>
      <w:r>
        <w:t xml:space="preserve">a požadavků </w:t>
      </w:r>
      <w:r w:rsidR="003F2220">
        <w:t>orgánů životního prostředí</w:t>
      </w:r>
      <w:r w:rsidRPr="00806DA2">
        <w:t xml:space="preserve">. </w:t>
      </w:r>
    </w:p>
    <w:p w14:paraId="76BBFF53" w14:textId="77777777" w:rsidR="003C5212" w:rsidRDefault="00421F46" w:rsidP="00421F46">
      <w:r w:rsidRPr="00806DA2">
        <w:t xml:space="preserve">Pro přesun materiálu z </w:t>
      </w:r>
      <w:r w:rsidR="003F2220">
        <w:t xml:space="preserve">dopravních prostředků </w:t>
      </w:r>
      <w:r w:rsidRPr="00806DA2">
        <w:t>bude</w:t>
      </w:r>
      <w:r w:rsidR="00963636">
        <w:t xml:space="preserve"> </w:t>
      </w:r>
      <w:r w:rsidRPr="00806DA2">
        <w:t xml:space="preserve">používáno zpevněných ploch </w:t>
      </w:r>
      <w:r>
        <w:t>ve výrobním závodě</w:t>
      </w:r>
      <w:r w:rsidRPr="00806DA2">
        <w:t>.</w:t>
      </w:r>
      <w:r w:rsidR="00963636">
        <w:t xml:space="preserve"> </w:t>
      </w:r>
      <w:r w:rsidR="003F2220">
        <w:t xml:space="preserve">Po skončení stavebních prací </w:t>
      </w:r>
      <w:r w:rsidRPr="00806DA2">
        <w:t>bude proveden důsledný úklid všech</w:t>
      </w:r>
      <w:r w:rsidR="00963636">
        <w:t xml:space="preserve"> </w:t>
      </w:r>
      <w:r w:rsidRPr="00806DA2">
        <w:t xml:space="preserve">ploch. </w:t>
      </w:r>
    </w:p>
    <w:p w14:paraId="253F1C93" w14:textId="77777777" w:rsidR="00C70EF6" w:rsidRDefault="00C70EF6" w:rsidP="00C70EF6">
      <w:pPr>
        <w:pStyle w:val="Nadpis5"/>
      </w:pPr>
      <w:r>
        <w:t>zásady bezpečnosti a ochrany zdraví při práci na staveništi,</w:t>
      </w:r>
    </w:p>
    <w:p w14:paraId="0137EBFA" w14:textId="77777777" w:rsidR="00624A80" w:rsidRDefault="00624A80" w:rsidP="00C70EF6">
      <w:pPr>
        <w:tabs>
          <w:tab w:val="left" w:pos="1021"/>
        </w:tabs>
        <w:rPr>
          <w:rFonts w:cs="Arial"/>
          <w:szCs w:val="20"/>
        </w:rPr>
      </w:pPr>
      <w:r>
        <w:rPr>
          <w:rFonts w:cs="Arial"/>
          <w:szCs w:val="20"/>
        </w:rPr>
        <w:t>Před zahájením stavebním prací bude určen koordinátor BOZP a zahájení prací bude ohlášeno na OIP.</w:t>
      </w:r>
    </w:p>
    <w:p w14:paraId="59648E9D" w14:textId="77777777" w:rsidR="00C70EF6" w:rsidRPr="00EF40D8" w:rsidRDefault="00C70EF6" w:rsidP="00C70EF6">
      <w:pPr>
        <w:tabs>
          <w:tab w:val="left" w:pos="1021"/>
        </w:tabs>
        <w:rPr>
          <w:rFonts w:cs="Arial"/>
          <w:szCs w:val="20"/>
        </w:rPr>
      </w:pPr>
      <w:r>
        <w:rPr>
          <w:rFonts w:cs="Arial"/>
          <w:szCs w:val="20"/>
        </w:rPr>
        <w:t>Při provádění stavby je nutno dbát o ochranu zdraví osob na staveništi a dodržovat předpisy týkající se bezpečnosti práce a technických zařízení, zejména ustanovení zákona 309/2006 Sb., kterým se upravují další požadavky bezpečnosti a ochrany zdraví při práci v pracovně právních vztazích a o zajištění bezpečnosti a ochrany zdraví při činnosti nebo poskytování služeb mimo pracovně právní vztahy (zákon o zajištění dalších podmínek bezpečnosti a ochrany zdraví při práci), dále nařízení vlády č. 362/2005 Sb., o bližších požadavcích na bezpečnost a ochranu zdraví při pracovištích s nebezpečím pádu z výšky nebo do hloubky a nařízení vlády č. 591/2006 Sb., o bližších minimálních požadavcích na bezpečnost a ochranu zdraví při práci na staveništích, v platných zněních.</w:t>
      </w:r>
    </w:p>
    <w:p w14:paraId="01C0111B" w14:textId="77777777" w:rsidR="00C70EF6" w:rsidRDefault="00C70EF6" w:rsidP="00C70EF6">
      <w:pPr>
        <w:tabs>
          <w:tab w:val="left" w:pos="1021"/>
        </w:tabs>
        <w:rPr>
          <w:rFonts w:cs="Arial"/>
          <w:color w:val="FF0000"/>
          <w:szCs w:val="20"/>
        </w:rPr>
      </w:pPr>
    </w:p>
    <w:p w14:paraId="405CDF3F" w14:textId="77777777" w:rsidR="00C70EF6" w:rsidRPr="009E588C" w:rsidRDefault="00C70EF6" w:rsidP="00C70EF6">
      <w:pPr>
        <w:tabs>
          <w:tab w:val="left" w:pos="1021"/>
        </w:tabs>
        <w:rPr>
          <w:rFonts w:cs="Arial"/>
          <w:szCs w:val="20"/>
        </w:rPr>
      </w:pPr>
      <w:r w:rsidRPr="009E588C">
        <w:rPr>
          <w:rFonts w:cs="Arial"/>
          <w:szCs w:val="20"/>
        </w:rPr>
        <w:t xml:space="preserve">Staveniště bude předáno stavebníkem zhotoviteli, o čemž bude proveden zápis, ve kterém se uvedou všechny známé skutečnosti, jež jsou významné z hlediska zajištění bezpečnosti a ochrany zdraví fyzických osob zdržujících se na staveništi, popřípadě konkrétním pracovišti. Zhotovitel zodpovídá za uspořádání staveniště, vymezí pracoviště pro výkon jednotlivých prací a činností, zajistí </w:t>
      </w:r>
      <w:r>
        <w:rPr>
          <w:rFonts w:cs="Arial"/>
          <w:szCs w:val="20"/>
        </w:rPr>
        <w:t xml:space="preserve">označení hranic staveniště jasně rozpoznatelné i za snížené viditelnosti, zabezpečení staveniště proti vstupu nepovolaných osob včetně rozmístění bezpečnostními značkami ve všech vstupech a vjezdech na staveniště. </w:t>
      </w:r>
    </w:p>
    <w:p w14:paraId="45ED54B2" w14:textId="77777777" w:rsidR="00C70EF6" w:rsidRPr="00932F0F" w:rsidRDefault="00C70EF6" w:rsidP="00C70EF6">
      <w:pPr>
        <w:rPr>
          <w:rFonts w:cs="Arial"/>
          <w:szCs w:val="20"/>
        </w:rPr>
      </w:pPr>
      <w:r w:rsidRPr="00932F0F">
        <w:rPr>
          <w:rFonts w:cs="Arial"/>
          <w:szCs w:val="20"/>
        </w:rPr>
        <w:t>Stavební materiály, těžká mechanizace a konstrukční prvky a výrobky budou při dopravě a manipulaci nesmí ohrozit bezpečnost a zdraví fyzických osob na staveništi, popřípadě osob zdržujících se bezprostřední blízkosti staveniště.</w:t>
      </w:r>
    </w:p>
    <w:p w14:paraId="3CD71538" w14:textId="77777777" w:rsidR="00C70EF6" w:rsidRPr="008F7ACB" w:rsidRDefault="00C70EF6" w:rsidP="00C70EF6">
      <w:pPr>
        <w:rPr>
          <w:rFonts w:cs="Arial"/>
          <w:szCs w:val="20"/>
        </w:rPr>
      </w:pPr>
      <w:r w:rsidRPr="008F7ACB">
        <w:rPr>
          <w:rFonts w:cs="Arial"/>
          <w:szCs w:val="20"/>
        </w:rPr>
        <w:t>Jestliže nastane situace, při které není možné zajistit, aby práce byly prováděny na pracovištích staveniště, která splňují požadavky právních předpisu a jestliže by při těchto pracích bezprostředně hrozilo nebezpečí pádu osob nebo předmětů z výšky nebo do hloubky, zajistí zhotovitel pomocí zvláštních opatření bezpečné provedení těchto prací i přístupu na pracoviště dle požadavků právních předpisů vztahující</w:t>
      </w:r>
      <w:r>
        <w:rPr>
          <w:rFonts w:cs="Arial"/>
          <w:szCs w:val="20"/>
        </w:rPr>
        <w:t>ch</w:t>
      </w:r>
      <w:r w:rsidRPr="008F7ACB">
        <w:rPr>
          <w:rFonts w:cs="Arial"/>
          <w:szCs w:val="20"/>
        </w:rPr>
        <w:t xml:space="preserve"> se k takovým to situacím.</w:t>
      </w:r>
    </w:p>
    <w:p w14:paraId="2255D60B" w14:textId="77777777" w:rsidR="00C70EF6" w:rsidRDefault="00C70EF6" w:rsidP="00C70EF6">
      <w:pPr>
        <w:tabs>
          <w:tab w:val="left" w:pos="1021"/>
        </w:tabs>
        <w:rPr>
          <w:rFonts w:cs="Arial"/>
          <w:color w:val="FF0000"/>
          <w:szCs w:val="20"/>
        </w:rPr>
      </w:pPr>
      <w:r w:rsidRPr="008F7ACB">
        <w:rPr>
          <w:rFonts w:cs="Arial"/>
          <w:szCs w:val="20"/>
        </w:rPr>
        <w:t>V</w:t>
      </w:r>
      <w:r>
        <w:rPr>
          <w:rFonts w:cs="Arial"/>
          <w:szCs w:val="20"/>
        </w:rPr>
        <w:t> </w:t>
      </w:r>
      <w:r w:rsidRPr="008F7ACB">
        <w:rPr>
          <w:rFonts w:cs="Arial"/>
          <w:szCs w:val="20"/>
        </w:rPr>
        <w:t>případech</w:t>
      </w:r>
      <w:r>
        <w:rPr>
          <w:rFonts w:cs="Arial"/>
          <w:szCs w:val="20"/>
        </w:rPr>
        <w:t>,</w:t>
      </w:r>
      <w:r w:rsidRPr="008F7ACB">
        <w:rPr>
          <w:rFonts w:cs="Arial"/>
          <w:szCs w:val="20"/>
        </w:rPr>
        <w:t xml:space="preserve"> kdy by pokračování prací </w:t>
      </w:r>
      <w:r>
        <w:rPr>
          <w:rFonts w:cs="Arial"/>
          <w:szCs w:val="20"/>
        </w:rPr>
        <w:t xml:space="preserve">v důsledku zjištění havarijního stavu konstrukce nebo stavby poškození pracovního stroje, lidské chyby nebo nepříznivé povětrnostní situace </w:t>
      </w:r>
      <w:r w:rsidRPr="008F7ACB">
        <w:rPr>
          <w:rFonts w:cs="Arial"/>
          <w:szCs w:val="20"/>
        </w:rPr>
        <w:t>vedlo k ohrožení životů nebo zdraví osob pohybujících se na staveništi</w:t>
      </w:r>
      <w:r>
        <w:rPr>
          <w:rFonts w:cs="Arial"/>
          <w:szCs w:val="20"/>
        </w:rPr>
        <w:t xml:space="preserve"> nebo v jeho okolí, případně by došlo k ohrožení majetku, </w:t>
      </w:r>
      <w:r w:rsidRPr="008F7ACB">
        <w:rPr>
          <w:rFonts w:cs="Arial"/>
          <w:szCs w:val="20"/>
        </w:rPr>
        <w:t xml:space="preserve">přeruší zhotovitel </w:t>
      </w:r>
      <w:r>
        <w:rPr>
          <w:rFonts w:cs="Arial"/>
          <w:szCs w:val="20"/>
        </w:rPr>
        <w:t>na</w:t>
      </w:r>
      <w:r w:rsidRPr="008F7ACB">
        <w:rPr>
          <w:rFonts w:cs="Arial"/>
          <w:szCs w:val="20"/>
        </w:rPr>
        <w:t xml:space="preserve"> nezbytně nutnou dobu práce</w:t>
      </w:r>
      <w:r>
        <w:rPr>
          <w:rFonts w:cs="Arial"/>
          <w:szCs w:val="20"/>
        </w:rPr>
        <w:t xml:space="preserve"> na stavbě</w:t>
      </w:r>
      <w:r w:rsidRPr="008F7ACB">
        <w:rPr>
          <w:rFonts w:cs="Arial"/>
          <w:szCs w:val="20"/>
        </w:rPr>
        <w:t>.</w:t>
      </w:r>
      <w:r>
        <w:rPr>
          <w:rFonts w:cs="Arial"/>
          <w:szCs w:val="20"/>
        </w:rPr>
        <w:t xml:space="preserve"> Následně budou provedena nezbytně nutná opatření zajišťující bezpečnost stavby a jejího bezprostředního okolí a opatření, tak aby stavba nebyla poškozena. O přerušení a jeho důvodech bude proveden zápis do stavebního deníku. Zhotovitel provede potřebná opatření, případně zvolí alternativní technologický postup nebo uvědomí projektanta, aby bylo navrženo jiné vhodné řešení, které zajistí bezpečný průběh stavebních prací, o čemž bude proveden záznam do stavebního deníku.</w:t>
      </w:r>
    </w:p>
    <w:p w14:paraId="52012F86" w14:textId="77777777" w:rsidR="00C70EF6" w:rsidRPr="000A6284" w:rsidRDefault="00C70EF6" w:rsidP="00C70EF6">
      <w:pPr>
        <w:tabs>
          <w:tab w:val="left" w:pos="1021"/>
        </w:tabs>
        <w:rPr>
          <w:rFonts w:cs="Arial"/>
          <w:szCs w:val="20"/>
        </w:rPr>
      </w:pPr>
      <w:r w:rsidRPr="000A6284">
        <w:rPr>
          <w:rFonts w:cs="Arial"/>
          <w:szCs w:val="20"/>
        </w:rPr>
        <w:t>Materiál a konstrukční prvky musí být vždy skladovány a zabudovány dle podmínek a technologických postupů stanovených výrobcem, skladování bude provedeno přednostně v takové poloze, ve které bude zabudován výrobek do stavby.</w:t>
      </w:r>
    </w:p>
    <w:p w14:paraId="1289051E" w14:textId="77777777" w:rsidR="00C70EF6" w:rsidRDefault="00C70EF6" w:rsidP="00C70EF6">
      <w:r w:rsidRPr="000A6284">
        <w:rPr>
          <w:rFonts w:cs="Arial"/>
          <w:szCs w:val="20"/>
        </w:rPr>
        <w:t>Zhotovitel bude vždy postupovat podle zvláštních právních předpisů upravujících podmínky ochrany zdraví zaměstnanců při práci a osob pohybujících se v bezprostřední blízkosti staveniště.</w:t>
      </w:r>
    </w:p>
    <w:p w14:paraId="2D9616C8" w14:textId="77777777" w:rsidR="003C5212" w:rsidRDefault="003C5212" w:rsidP="003C5212">
      <w:pPr>
        <w:pStyle w:val="Nadpis5"/>
      </w:pPr>
      <w:r>
        <w:t>úpravy pro bezbariérové užívání výstavbou dotčených staveb,</w:t>
      </w:r>
    </w:p>
    <w:p w14:paraId="71F4CA0C" w14:textId="77777777" w:rsidR="00421F46" w:rsidRPr="00421F46" w:rsidRDefault="00421F46" w:rsidP="00421F46">
      <w:r>
        <w:t>Úpravy nejsou projektovou dokumentací navrhovány.</w:t>
      </w:r>
    </w:p>
    <w:p w14:paraId="56F834EE" w14:textId="77777777" w:rsidR="003C5212" w:rsidRDefault="003C5212" w:rsidP="003C5212">
      <w:pPr>
        <w:pStyle w:val="Nadpis5"/>
      </w:pPr>
      <w:r>
        <w:t>zásady pro dopravní inženýrská opatření,</w:t>
      </w:r>
    </w:p>
    <w:p w14:paraId="0B1370FF" w14:textId="77777777" w:rsidR="005D60B4" w:rsidRPr="005D60B4" w:rsidRDefault="005D60B4" w:rsidP="005D60B4">
      <w:r>
        <w:t>Stavební práce budou probíhat na pozemku investora. Investor určí podmínky užívání komunikačních prostor.</w:t>
      </w:r>
    </w:p>
    <w:p w14:paraId="03E294A6" w14:textId="77777777" w:rsidR="003C5212" w:rsidRDefault="003C5212" w:rsidP="003C5212">
      <w:pPr>
        <w:pStyle w:val="Nadpis5"/>
      </w:pPr>
      <w:r>
        <w:lastRenderedPageBreak/>
        <w:t>stanovení speciálních podmínek pro provádění stavby – provádění stavby za provozu, opatření proti účinkům vnějšího prostředí při výstavbě apod.,</w:t>
      </w:r>
    </w:p>
    <w:p w14:paraId="266D45A6" w14:textId="77777777" w:rsidR="005D60B4" w:rsidRPr="005D60B4" w:rsidRDefault="00653064" w:rsidP="005D60B4">
      <w:r>
        <w:t xml:space="preserve">Uživatel </w:t>
      </w:r>
      <w:r w:rsidR="00624A80">
        <w:t>stavby</w:t>
      </w:r>
      <w:r>
        <w:t xml:space="preserve"> určí podmínky provádění stavby.</w:t>
      </w:r>
    </w:p>
    <w:p w14:paraId="4915C4A0" w14:textId="77777777" w:rsidR="003C5212" w:rsidRDefault="003C5212" w:rsidP="003C5212">
      <w:pPr>
        <w:pStyle w:val="Nadpis5"/>
      </w:pPr>
      <w:r>
        <w:t>postup výstavby, rozhodující dílčí termíny.</w:t>
      </w:r>
    </w:p>
    <w:p w14:paraId="6325075D" w14:textId="77777777" w:rsidR="00A470DB" w:rsidRPr="005D60B4" w:rsidRDefault="00A470DB" w:rsidP="005D60B4">
      <w:r>
        <w:t>Přesný postup výstavby stanový dodavatel stavby na základě vyhotoveného harmonogramu stavebních prací.</w:t>
      </w:r>
    </w:p>
    <w:p w14:paraId="1E986170" w14:textId="77777777" w:rsidR="003C5212" w:rsidRDefault="003C5212" w:rsidP="00A44AC4">
      <w:pPr>
        <w:pStyle w:val="Nadpis2"/>
      </w:pPr>
      <w:r>
        <w:t>Celkové vodohospodářské řešení</w:t>
      </w:r>
    </w:p>
    <w:p w14:paraId="56DED9AE" w14:textId="77777777" w:rsidR="005D60B4" w:rsidRDefault="00653064" w:rsidP="005D60B4">
      <w:r>
        <w:t>Do stávajícího řešení nebude projektovou dokumentací zasahováno.</w:t>
      </w:r>
    </w:p>
    <w:p w14:paraId="3E51D9CD" w14:textId="77777777" w:rsidR="00391A35" w:rsidRDefault="00391A35" w:rsidP="005D60B4"/>
    <w:p w14:paraId="651D7565" w14:textId="77777777" w:rsidR="00391A35" w:rsidRDefault="00391A35" w:rsidP="005D60B4"/>
    <w:p w14:paraId="362DA16C" w14:textId="77777777" w:rsidR="00A470DB" w:rsidRPr="005D60B4" w:rsidRDefault="00A470DB" w:rsidP="005D60B4"/>
    <w:p w14:paraId="0F967E22" w14:textId="77777777" w:rsidR="00691EFE" w:rsidRPr="00691EFE" w:rsidRDefault="00391A35" w:rsidP="00A470DB">
      <w:pPr>
        <w:ind w:firstLine="0"/>
      </w:pPr>
      <w:r>
        <w:t>V</w:t>
      </w:r>
      <w:r w:rsidR="00963636">
        <w:t> Kostelci nad Orlicí</w:t>
      </w:r>
      <w:r w:rsidR="00A470DB">
        <w:t xml:space="preserve"> </w:t>
      </w:r>
      <w:r w:rsidR="00624A80">
        <w:t>8</w:t>
      </w:r>
      <w:r w:rsidR="00963636">
        <w:t>/20</w:t>
      </w:r>
      <w:r w:rsidR="00624A80">
        <w:t>20</w:t>
      </w:r>
      <w:r w:rsidR="00DF4210">
        <w:tab/>
      </w:r>
      <w:r w:rsidR="00DF4210">
        <w:tab/>
      </w:r>
      <w:r w:rsidR="00DF4210">
        <w:tab/>
      </w:r>
      <w:r w:rsidR="00DF4210">
        <w:tab/>
      </w:r>
      <w:r w:rsidR="004A409D">
        <w:tab/>
      </w:r>
      <w:r w:rsidR="003F2220">
        <w:t xml:space="preserve">Vypracoval: </w:t>
      </w:r>
      <w:r w:rsidR="00DF4210">
        <w:t xml:space="preserve">Ing. Jan </w:t>
      </w:r>
      <w:proofErr w:type="spellStart"/>
      <w:r w:rsidR="00DF4210">
        <w:t>Ešpandr</w:t>
      </w:r>
      <w:proofErr w:type="spellEnd"/>
    </w:p>
    <w:sectPr w:rsidR="00691EFE" w:rsidRPr="00691EFE" w:rsidSect="00225959">
      <w:headerReference w:type="default" r:id="rId8"/>
      <w:footerReference w:type="default" r:id="rId9"/>
      <w:pgSz w:w="11906" w:h="16838"/>
      <w:pgMar w:top="766" w:right="1133" w:bottom="993" w:left="1134" w:header="567" w:footer="477"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40445B" w14:textId="77777777" w:rsidR="003A79C6" w:rsidRDefault="003A79C6" w:rsidP="00014F54">
      <w:r>
        <w:separator/>
      </w:r>
    </w:p>
  </w:endnote>
  <w:endnote w:type="continuationSeparator" w:id="0">
    <w:p w14:paraId="293A05CA" w14:textId="77777777" w:rsidR="003A79C6" w:rsidRDefault="003A79C6" w:rsidP="00014F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Courier New"/>
    <w:charset w:val="00"/>
    <w:family w:val="auto"/>
    <w:pitch w:val="variable"/>
    <w:sig w:usb0="800000AF"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5046032"/>
      <w:docPartObj>
        <w:docPartGallery w:val="Page Numbers (Bottom of Page)"/>
        <w:docPartUnique/>
      </w:docPartObj>
    </w:sdtPr>
    <w:sdtEndPr>
      <w:rPr>
        <w:rFonts w:cs="Arial"/>
        <w:sz w:val="18"/>
        <w:szCs w:val="18"/>
      </w:rPr>
    </w:sdtEndPr>
    <w:sdtContent>
      <w:p w14:paraId="71659B63" w14:textId="77777777" w:rsidR="00317AA1" w:rsidRDefault="00317AA1">
        <w:pPr>
          <w:pStyle w:val="Zpat"/>
          <w:jc w:val="center"/>
        </w:pPr>
      </w:p>
      <w:p w14:paraId="62070612" w14:textId="77777777" w:rsidR="00317AA1" w:rsidRPr="00014F54" w:rsidRDefault="00317AA1">
        <w:pPr>
          <w:pStyle w:val="Zpat"/>
          <w:jc w:val="center"/>
          <w:rPr>
            <w:rFonts w:cs="Arial"/>
            <w:sz w:val="18"/>
            <w:szCs w:val="18"/>
          </w:rPr>
        </w:pPr>
        <w:r w:rsidRPr="00014F54">
          <w:rPr>
            <w:rFonts w:cs="Arial"/>
            <w:sz w:val="18"/>
            <w:szCs w:val="18"/>
          </w:rPr>
          <w:fldChar w:fldCharType="begin"/>
        </w:r>
        <w:r w:rsidRPr="00014F54">
          <w:rPr>
            <w:rFonts w:cs="Arial"/>
            <w:sz w:val="18"/>
            <w:szCs w:val="18"/>
          </w:rPr>
          <w:instrText>PAGE   \* MERGEFORMAT</w:instrText>
        </w:r>
        <w:r w:rsidRPr="00014F54">
          <w:rPr>
            <w:rFonts w:cs="Arial"/>
            <w:sz w:val="18"/>
            <w:szCs w:val="18"/>
          </w:rPr>
          <w:fldChar w:fldCharType="separate"/>
        </w:r>
        <w:r>
          <w:rPr>
            <w:rFonts w:cs="Arial"/>
            <w:noProof/>
            <w:sz w:val="18"/>
            <w:szCs w:val="18"/>
          </w:rPr>
          <w:t>3</w:t>
        </w:r>
        <w:r w:rsidRPr="00014F54">
          <w:rPr>
            <w:rFonts w:cs="Arial"/>
            <w:sz w:val="18"/>
            <w:szCs w:val="18"/>
          </w:rPr>
          <w:fldChar w:fldCharType="end"/>
        </w:r>
      </w:p>
    </w:sdtContent>
  </w:sdt>
  <w:p w14:paraId="4280C9F7" w14:textId="77777777" w:rsidR="00317AA1" w:rsidRDefault="00317AA1">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E39785" w14:textId="77777777" w:rsidR="003A79C6" w:rsidRDefault="003A79C6" w:rsidP="00014F54">
      <w:r>
        <w:separator/>
      </w:r>
    </w:p>
  </w:footnote>
  <w:footnote w:type="continuationSeparator" w:id="0">
    <w:p w14:paraId="3C3914D7" w14:textId="77777777" w:rsidR="003A79C6" w:rsidRDefault="003A79C6" w:rsidP="00014F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13EF5F" w14:textId="77777777" w:rsidR="00317AA1" w:rsidRDefault="00317AA1" w:rsidP="00225959">
    <w:pPr>
      <w:pStyle w:val="Zhlav"/>
      <w:ind w:lef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4"/>
    <w:multiLevelType w:val="multilevel"/>
    <w:tmpl w:val="00000004"/>
    <w:name w:val="WW8Num4"/>
    <w:lvl w:ilvl="0">
      <w:start w:val="1"/>
      <w:numFmt w:val="decimal"/>
      <w:lvlText w:val="%1."/>
      <w:lvlJc w:val="left"/>
      <w:pPr>
        <w:tabs>
          <w:tab w:val="num" w:pos="0"/>
        </w:tabs>
        <w:ind w:left="0"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5"/>
    <w:multiLevelType w:val="singleLevel"/>
    <w:tmpl w:val="00000005"/>
    <w:name w:val="WW8Num5"/>
    <w:lvl w:ilvl="0">
      <w:start w:val="1"/>
      <w:numFmt w:val="decimal"/>
      <w:lvlText w:val="%1."/>
      <w:lvlJc w:val="left"/>
      <w:pPr>
        <w:tabs>
          <w:tab w:val="num" w:pos="283"/>
        </w:tabs>
        <w:ind w:left="0" w:firstLine="0"/>
      </w:pPr>
      <w:rPr>
        <w:rFonts w:ascii="Arial" w:eastAsia="Times New Roman" w:hAnsi="Arial" w:cs="Arial"/>
      </w:rPr>
    </w:lvl>
  </w:abstractNum>
  <w:abstractNum w:abstractNumId="2" w15:restartNumberingAfterBreak="0">
    <w:nsid w:val="00000006"/>
    <w:multiLevelType w:val="singleLevel"/>
    <w:tmpl w:val="00000006"/>
    <w:name w:val="WW8Num6"/>
    <w:lvl w:ilvl="0">
      <w:start w:val="1"/>
      <w:numFmt w:val="decimal"/>
      <w:lvlText w:val="%1."/>
      <w:lvlJc w:val="left"/>
      <w:pPr>
        <w:tabs>
          <w:tab w:val="num" w:pos="283"/>
        </w:tabs>
        <w:ind w:left="0" w:firstLine="0"/>
      </w:pPr>
      <w:rPr>
        <w:rFonts w:ascii="Arial" w:eastAsia="Times New Roman" w:hAnsi="Arial" w:cs="Arial"/>
      </w:rPr>
    </w:lvl>
  </w:abstractNum>
  <w:abstractNum w:abstractNumId="3"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15:restartNumberingAfterBreak="0">
    <w:nsid w:val="00F32749"/>
    <w:multiLevelType w:val="hybridMultilevel"/>
    <w:tmpl w:val="142C4A12"/>
    <w:lvl w:ilvl="0" w:tplc="04050017">
      <w:start w:val="1"/>
      <w:numFmt w:val="lowerLetter"/>
      <w:lvlText w:val="%1)"/>
      <w:lvlJc w:val="left"/>
      <w:pPr>
        <w:ind w:left="502"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0891514E"/>
    <w:multiLevelType w:val="hybridMultilevel"/>
    <w:tmpl w:val="142C4A12"/>
    <w:lvl w:ilvl="0" w:tplc="04050017">
      <w:start w:val="1"/>
      <w:numFmt w:val="lowerLetter"/>
      <w:lvlText w:val="%1)"/>
      <w:lvlJc w:val="left"/>
      <w:pPr>
        <w:ind w:left="502"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08DD336A"/>
    <w:multiLevelType w:val="hybridMultilevel"/>
    <w:tmpl w:val="35E6111C"/>
    <w:lvl w:ilvl="0" w:tplc="0405000F">
      <w:start w:val="1"/>
      <w:numFmt w:val="decimal"/>
      <w:lvlText w:val="%1."/>
      <w:lvlJc w:val="left"/>
      <w:pPr>
        <w:ind w:left="2138" w:hanging="360"/>
      </w:pPr>
      <w:rPr>
        <w:rFonts w:hint="default"/>
      </w:rPr>
    </w:lvl>
    <w:lvl w:ilvl="1" w:tplc="04050003" w:tentative="1">
      <w:start w:val="1"/>
      <w:numFmt w:val="bullet"/>
      <w:lvlText w:val="o"/>
      <w:lvlJc w:val="left"/>
      <w:pPr>
        <w:ind w:left="2858" w:hanging="360"/>
      </w:pPr>
      <w:rPr>
        <w:rFonts w:ascii="Courier New" w:hAnsi="Courier New" w:cs="Courier New" w:hint="default"/>
      </w:rPr>
    </w:lvl>
    <w:lvl w:ilvl="2" w:tplc="04050005" w:tentative="1">
      <w:start w:val="1"/>
      <w:numFmt w:val="bullet"/>
      <w:lvlText w:val=""/>
      <w:lvlJc w:val="left"/>
      <w:pPr>
        <w:ind w:left="3578" w:hanging="360"/>
      </w:pPr>
      <w:rPr>
        <w:rFonts w:ascii="Wingdings" w:hAnsi="Wingdings" w:hint="default"/>
      </w:rPr>
    </w:lvl>
    <w:lvl w:ilvl="3" w:tplc="04050001" w:tentative="1">
      <w:start w:val="1"/>
      <w:numFmt w:val="bullet"/>
      <w:lvlText w:val=""/>
      <w:lvlJc w:val="left"/>
      <w:pPr>
        <w:ind w:left="4298" w:hanging="360"/>
      </w:pPr>
      <w:rPr>
        <w:rFonts w:ascii="Symbol" w:hAnsi="Symbol" w:hint="default"/>
      </w:rPr>
    </w:lvl>
    <w:lvl w:ilvl="4" w:tplc="04050003" w:tentative="1">
      <w:start w:val="1"/>
      <w:numFmt w:val="bullet"/>
      <w:lvlText w:val="o"/>
      <w:lvlJc w:val="left"/>
      <w:pPr>
        <w:ind w:left="5018" w:hanging="360"/>
      </w:pPr>
      <w:rPr>
        <w:rFonts w:ascii="Courier New" w:hAnsi="Courier New" w:cs="Courier New" w:hint="default"/>
      </w:rPr>
    </w:lvl>
    <w:lvl w:ilvl="5" w:tplc="04050005" w:tentative="1">
      <w:start w:val="1"/>
      <w:numFmt w:val="bullet"/>
      <w:lvlText w:val=""/>
      <w:lvlJc w:val="left"/>
      <w:pPr>
        <w:ind w:left="5738" w:hanging="360"/>
      </w:pPr>
      <w:rPr>
        <w:rFonts w:ascii="Wingdings" w:hAnsi="Wingdings" w:hint="default"/>
      </w:rPr>
    </w:lvl>
    <w:lvl w:ilvl="6" w:tplc="04050001" w:tentative="1">
      <w:start w:val="1"/>
      <w:numFmt w:val="bullet"/>
      <w:lvlText w:val=""/>
      <w:lvlJc w:val="left"/>
      <w:pPr>
        <w:ind w:left="6458" w:hanging="360"/>
      </w:pPr>
      <w:rPr>
        <w:rFonts w:ascii="Symbol" w:hAnsi="Symbol" w:hint="default"/>
      </w:rPr>
    </w:lvl>
    <w:lvl w:ilvl="7" w:tplc="04050003" w:tentative="1">
      <w:start w:val="1"/>
      <w:numFmt w:val="bullet"/>
      <w:lvlText w:val="o"/>
      <w:lvlJc w:val="left"/>
      <w:pPr>
        <w:ind w:left="7178" w:hanging="360"/>
      </w:pPr>
      <w:rPr>
        <w:rFonts w:ascii="Courier New" w:hAnsi="Courier New" w:cs="Courier New" w:hint="default"/>
      </w:rPr>
    </w:lvl>
    <w:lvl w:ilvl="8" w:tplc="04050005" w:tentative="1">
      <w:start w:val="1"/>
      <w:numFmt w:val="bullet"/>
      <w:lvlText w:val=""/>
      <w:lvlJc w:val="left"/>
      <w:pPr>
        <w:ind w:left="7898" w:hanging="360"/>
      </w:pPr>
      <w:rPr>
        <w:rFonts w:ascii="Wingdings" w:hAnsi="Wingdings" w:hint="default"/>
      </w:rPr>
    </w:lvl>
  </w:abstractNum>
  <w:abstractNum w:abstractNumId="8" w15:restartNumberingAfterBreak="0">
    <w:nsid w:val="09467366"/>
    <w:multiLevelType w:val="hybridMultilevel"/>
    <w:tmpl w:val="BA061C32"/>
    <w:lvl w:ilvl="0" w:tplc="04050001">
      <w:start w:val="1"/>
      <w:numFmt w:val="bullet"/>
      <w:lvlText w:val=""/>
      <w:lvlJc w:val="left"/>
      <w:pPr>
        <w:ind w:left="2138" w:hanging="360"/>
      </w:pPr>
      <w:rPr>
        <w:rFonts w:ascii="Symbol" w:hAnsi="Symbol" w:hint="default"/>
      </w:rPr>
    </w:lvl>
    <w:lvl w:ilvl="1" w:tplc="04050003" w:tentative="1">
      <w:start w:val="1"/>
      <w:numFmt w:val="bullet"/>
      <w:lvlText w:val="o"/>
      <w:lvlJc w:val="left"/>
      <w:pPr>
        <w:ind w:left="2858" w:hanging="360"/>
      </w:pPr>
      <w:rPr>
        <w:rFonts w:ascii="Courier New" w:hAnsi="Courier New" w:cs="Courier New" w:hint="default"/>
      </w:rPr>
    </w:lvl>
    <w:lvl w:ilvl="2" w:tplc="04050005" w:tentative="1">
      <w:start w:val="1"/>
      <w:numFmt w:val="bullet"/>
      <w:lvlText w:val=""/>
      <w:lvlJc w:val="left"/>
      <w:pPr>
        <w:ind w:left="3578" w:hanging="360"/>
      </w:pPr>
      <w:rPr>
        <w:rFonts w:ascii="Wingdings" w:hAnsi="Wingdings" w:hint="default"/>
      </w:rPr>
    </w:lvl>
    <w:lvl w:ilvl="3" w:tplc="04050001" w:tentative="1">
      <w:start w:val="1"/>
      <w:numFmt w:val="bullet"/>
      <w:lvlText w:val=""/>
      <w:lvlJc w:val="left"/>
      <w:pPr>
        <w:ind w:left="4298" w:hanging="360"/>
      </w:pPr>
      <w:rPr>
        <w:rFonts w:ascii="Symbol" w:hAnsi="Symbol" w:hint="default"/>
      </w:rPr>
    </w:lvl>
    <w:lvl w:ilvl="4" w:tplc="04050003" w:tentative="1">
      <w:start w:val="1"/>
      <w:numFmt w:val="bullet"/>
      <w:lvlText w:val="o"/>
      <w:lvlJc w:val="left"/>
      <w:pPr>
        <w:ind w:left="5018" w:hanging="360"/>
      </w:pPr>
      <w:rPr>
        <w:rFonts w:ascii="Courier New" w:hAnsi="Courier New" w:cs="Courier New" w:hint="default"/>
      </w:rPr>
    </w:lvl>
    <w:lvl w:ilvl="5" w:tplc="04050005" w:tentative="1">
      <w:start w:val="1"/>
      <w:numFmt w:val="bullet"/>
      <w:lvlText w:val=""/>
      <w:lvlJc w:val="left"/>
      <w:pPr>
        <w:ind w:left="5738" w:hanging="360"/>
      </w:pPr>
      <w:rPr>
        <w:rFonts w:ascii="Wingdings" w:hAnsi="Wingdings" w:hint="default"/>
      </w:rPr>
    </w:lvl>
    <w:lvl w:ilvl="6" w:tplc="04050001" w:tentative="1">
      <w:start w:val="1"/>
      <w:numFmt w:val="bullet"/>
      <w:lvlText w:val=""/>
      <w:lvlJc w:val="left"/>
      <w:pPr>
        <w:ind w:left="6458" w:hanging="360"/>
      </w:pPr>
      <w:rPr>
        <w:rFonts w:ascii="Symbol" w:hAnsi="Symbol" w:hint="default"/>
      </w:rPr>
    </w:lvl>
    <w:lvl w:ilvl="7" w:tplc="04050003" w:tentative="1">
      <w:start w:val="1"/>
      <w:numFmt w:val="bullet"/>
      <w:lvlText w:val="o"/>
      <w:lvlJc w:val="left"/>
      <w:pPr>
        <w:ind w:left="7178" w:hanging="360"/>
      </w:pPr>
      <w:rPr>
        <w:rFonts w:ascii="Courier New" w:hAnsi="Courier New" w:cs="Courier New" w:hint="default"/>
      </w:rPr>
    </w:lvl>
    <w:lvl w:ilvl="8" w:tplc="04050005" w:tentative="1">
      <w:start w:val="1"/>
      <w:numFmt w:val="bullet"/>
      <w:lvlText w:val=""/>
      <w:lvlJc w:val="left"/>
      <w:pPr>
        <w:ind w:left="7898" w:hanging="360"/>
      </w:pPr>
      <w:rPr>
        <w:rFonts w:ascii="Wingdings" w:hAnsi="Wingdings" w:hint="default"/>
      </w:rPr>
    </w:lvl>
  </w:abstractNum>
  <w:abstractNum w:abstractNumId="9" w15:restartNumberingAfterBreak="0">
    <w:nsid w:val="0E3D795F"/>
    <w:multiLevelType w:val="hybridMultilevel"/>
    <w:tmpl w:val="473E75F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132E76DA"/>
    <w:multiLevelType w:val="hybridMultilevel"/>
    <w:tmpl w:val="A0BCE286"/>
    <w:lvl w:ilvl="0" w:tplc="04050001">
      <w:start w:val="1"/>
      <w:numFmt w:val="bullet"/>
      <w:lvlText w:val=""/>
      <w:lvlJc w:val="left"/>
      <w:pPr>
        <w:ind w:left="2138" w:hanging="360"/>
      </w:pPr>
      <w:rPr>
        <w:rFonts w:ascii="Symbol" w:hAnsi="Symbol" w:hint="default"/>
      </w:rPr>
    </w:lvl>
    <w:lvl w:ilvl="1" w:tplc="04050003" w:tentative="1">
      <w:start w:val="1"/>
      <w:numFmt w:val="bullet"/>
      <w:lvlText w:val="o"/>
      <w:lvlJc w:val="left"/>
      <w:pPr>
        <w:ind w:left="2858" w:hanging="360"/>
      </w:pPr>
      <w:rPr>
        <w:rFonts w:ascii="Courier New" w:hAnsi="Courier New" w:cs="Courier New" w:hint="default"/>
      </w:rPr>
    </w:lvl>
    <w:lvl w:ilvl="2" w:tplc="04050005" w:tentative="1">
      <w:start w:val="1"/>
      <w:numFmt w:val="bullet"/>
      <w:lvlText w:val=""/>
      <w:lvlJc w:val="left"/>
      <w:pPr>
        <w:ind w:left="3578" w:hanging="360"/>
      </w:pPr>
      <w:rPr>
        <w:rFonts w:ascii="Wingdings" w:hAnsi="Wingdings" w:hint="default"/>
      </w:rPr>
    </w:lvl>
    <w:lvl w:ilvl="3" w:tplc="04050001" w:tentative="1">
      <w:start w:val="1"/>
      <w:numFmt w:val="bullet"/>
      <w:lvlText w:val=""/>
      <w:lvlJc w:val="left"/>
      <w:pPr>
        <w:ind w:left="4298" w:hanging="360"/>
      </w:pPr>
      <w:rPr>
        <w:rFonts w:ascii="Symbol" w:hAnsi="Symbol" w:hint="default"/>
      </w:rPr>
    </w:lvl>
    <w:lvl w:ilvl="4" w:tplc="04050003" w:tentative="1">
      <w:start w:val="1"/>
      <w:numFmt w:val="bullet"/>
      <w:lvlText w:val="o"/>
      <w:lvlJc w:val="left"/>
      <w:pPr>
        <w:ind w:left="5018" w:hanging="360"/>
      </w:pPr>
      <w:rPr>
        <w:rFonts w:ascii="Courier New" w:hAnsi="Courier New" w:cs="Courier New" w:hint="default"/>
      </w:rPr>
    </w:lvl>
    <w:lvl w:ilvl="5" w:tplc="04050005" w:tentative="1">
      <w:start w:val="1"/>
      <w:numFmt w:val="bullet"/>
      <w:lvlText w:val=""/>
      <w:lvlJc w:val="left"/>
      <w:pPr>
        <w:ind w:left="5738" w:hanging="360"/>
      </w:pPr>
      <w:rPr>
        <w:rFonts w:ascii="Wingdings" w:hAnsi="Wingdings" w:hint="default"/>
      </w:rPr>
    </w:lvl>
    <w:lvl w:ilvl="6" w:tplc="04050001" w:tentative="1">
      <w:start w:val="1"/>
      <w:numFmt w:val="bullet"/>
      <w:lvlText w:val=""/>
      <w:lvlJc w:val="left"/>
      <w:pPr>
        <w:ind w:left="6458" w:hanging="360"/>
      </w:pPr>
      <w:rPr>
        <w:rFonts w:ascii="Symbol" w:hAnsi="Symbol" w:hint="default"/>
      </w:rPr>
    </w:lvl>
    <w:lvl w:ilvl="7" w:tplc="04050003" w:tentative="1">
      <w:start w:val="1"/>
      <w:numFmt w:val="bullet"/>
      <w:lvlText w:val="o"/>
      <w:lvlJc w:val="left"/>
      <w:pPr>
        <w:ind w:left="7178" w:hanging="360"/>
      </w:pPr>
      <w:rPr>
        <w:rFonts w:ascii="Courier New" w:hAnsi="Courier New" w:cs="Courier New" w:hint="default"/>
      </w:rPr>
    </w:lvl>
    <w:lvl w:ilvl="8" w:tplc="04050005" w:tentative="1">
      <w:start w:val="1"/>
      <w:numFmt w:val="bullet"/>
      <w:lvlText w:val=""/>
      <w:lvlJc w:val="left"/>
      <w:pPr>
        <w:ind w:left="7898" w:hanging="360"/>
      </w:pPr>
      <w:rPr>
        <w:rFonts w:ascii="Wingdings" w:hAnsi="Wingdings" w:hint="default"/>
      </w:rPr>
    </w:lvl>
  </w:abstractNum>
  <w:abstractNum w:abstractNumId="11" w15:restartNumberingAfterBreak="0">
    <w:nsid w:val="164D32E3"/>
    <w:multiLevelType w:val="hybridMultilevel"/>
    <w:tmpl w:val="142C4A12"/>
    <w:lvl w:ilvl="0" w:tplc="04050017">
      <w:start w:val="1"/>
      <w:numFmt w:val="lowerLetter"/>
      <w:lvlText w:val="%1)"/>
      <w:lvlJc w:val="left"/>
      <w:pPr>
        <w:ind w:left="502"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1F471933"/>
    <w:multiLevelType w:val="multilevel"/>
    <w:tmpl w:val="E33CF104"/>
    <w:lvl w:ilvl="0">
      <w:start w:val="1"/>
      <w:numFmt w:val="upperLetter"/>
      <w:pStyle w:val="Nadpis1"/>
      <w:lvlText w:val="%1."/>
      <w:lvlJc w:val="left"/>
      <w:pPr>
        <w:ind w:left="567" w:hanging="567"/>
      </w:pPr>
      <w:rPr>
        <w:rFonts w:hint="default"/>
      </w:rPr>
    </w:lvl>
    <w:lvl w:ilvl="1">
      <w:start w:val="1"/>
      <w:numFmt w:val="decimal"/>
      <w:pStyle w:val="Nadpis2"/>
      <w:lvlText w:val="%1.%2."/>
      <w:lvlJc w:val="left"/>
      <w:pPr>
        <w:ind w:left="567" w:hanging="567"/>
      </w:pPr>
      <w:rPr>
        <w:rFonts w:hint="default"/>
      </w:rPr>
    </w:lvl>
    <w:lvl w:ilvl="2">
      <w:start w:val="1"/>
      <w:numFmt w:val="decimal"/>
      <w:pStyle w:val="Nadpis3"/>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lowerLetter"/>
      <w:lvlText w:val="%5."/>
      <w:lvlJc w:val="left"/>
      <w:pPr>
        <w:ind w:left="3594" w:hanging="357"/>
      </w:pPr>
      <w:rPr>
        <w:rFonts w:hint="default"/>
      </w:rPr>
    </w:lvl>
    <w:lvl w:ilvl="5">
      <w:start w:val="1"/>
      <w:numFmt w:val="lowerRoman"/>
      <w:lvlText w:val="%6."/>
      <w:lvlJc w:val="right"/>
      <w:pPr>
        <w:ind w:left="4314" w:hanging="357"/>
      </w:pPr>
      <w:rPr>
        <w:rFonts w:hint="default"/>
      </w:rPr>
    </w:lvl>
    <w:lvl w:ilvl="6">
      <w:start w:val="1"/>
      <w:numFmt w:val="decimal"/>
      <w:lvlText w:val="%7."/>
      <w:lvlJc w:val="left"/>
      <w:pPr>
        <w:ind w:left="5034" w:hanging="357"/>
      </w:pPr>
      <w:rPr>
        <w:rFonts w:hint="default"/>
      </w:rPr>
    </w:lvl>
    <w:lvl w:ilvl="7">
      <w:start w:val="1"/>
      <w:numFmt w:val="lowerLetter"/>
      <w:lvlRestart w:val="1"/>
      <w:lvlText w:val="%8."/>
      <w:lvlJc w:val="left"/>
      <w:pPr>
        <w:ind w:left="5754" w:hanging="357"/>
      </w:pPr>
      <w:rPr>
        <w:rFonts w:hint="default"/>
      </w:rPr>
    </w:lvl>
    <w:lvl w:ilvl="8">
      <w:start w:val="1"/>
      <w:numFmt w:val="lowerRoman"/>
      <w:lvlText w:val="%9."/>
      <w:lvlJc w:val="right"/>
      <w:pPr>
        <w:ind w:left="6474" w:hanging="357"/>
      </w:pPr>
      <w:rPr>
        <w:rFonts w:hint="default"/>
      </w:rPr>
    </w:lvl>
  </w:abstractNum>
  <w:abstractNum w:abstractNumId="13" w15:restartNumberingAfterBreak="0">
    <w:nsid w:val="21F60123"/>
    <w:multiLevelType w:val="hybridMultilevel"/>
    <w:tmpl w:val="142C4A12"/>
    <w:lvl w:ilvl="0" w:tplc="04050017">
      <w:start w:val="1"/>
      <w:numFmt w:val="lowerLetter"/>
      <w:lvlText w:val="%1)"/>
      <w:lvlJc w:val="left"/>
      <w:pPr>
        <w:ind w:left="502"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38066F58"/>
    <w:multiLevelType w:val="hybridMultilevel"/>
    <w:tmpl w:val="142C4A12"/>
    <w:lvl w:ilvl="0" w:tplc="95D450C6">
      <w:start w:val="1"/>
      <w:numFmt w:val="lowerLetter"/>
      <w:lvlText w:val="%1)"/>
      <w:lvlJc w:val="left"/>
      <w:pPr>
        <w:ind w:left="502" w:hanging="360"/>
      </w:pPr>
    </w:lvl>
    <w:lvl w:ilvl="1" w:tplc="04050003" w:tentative="1">
      <w:start w:val="1"/>
      <w:numFmt w:val="lowerLetter"/>
      <w:lvlText w:val="%2."/>
      <w:lvlJc w:val="left"/>
      <w:pPr>
        <w:ind w:left="1440" w:hanging="360"/>
      </w:pPr>
    </w:lvl>
    <w:lvl w:ilvl="2" w:tplc="04050005" w:tentative="1">
      <w:start w:val="1"/>
      <w:numFmt w:val="lowerRoman"/>
      <w:lvlText w:val="%3."/>
      <w:lvlJc w:val="right"/>
      <w:pPr>
        <w:ind w:left="2160" w:hanging="180"/>
      </w:pPr>
    </w:lvl>
    <w:lvl w:ilvl="3" w:tplc="04050001" w:tentative="1">
      <w:start w:val="1"/>
      <w:numFmt w:val="decimal"/>
      <w:lvlText w:val="%4."/>
      <w:lvlJc w:val="left"/>
      <w:pPr>
        <w:ind w:left="2880" w:hanging="360"/>
      </w:pPr>
    </w:lvl>
    <w:lvl w:ilvl="4" w:tplc="04050003" w:tentative="1">
      <w:start w:val="1"/>
      <w:numFmt w:val="lowerLetter"/>
      <w:lvlText w:val="%5."/>
      <w:lvlJc w:val="left"/>
      <w:pPr>
        <w:ind w:left="3600" w:hanging="360"/>
      </w:pPr>
    </w:lvl>
    <w:lvl w:ilvl="5" w:tplc="04050005" w:tentative="1">
      <w:start w:val="1"/>
      <w:numFmt w:val="lowerRoman"/>
      <w:lvlText w:val="%6."/>
      <w:lvlJc w:val="right"/>
      <w:pPr>
        <w:ind w:left="4320" w:hanging="180"/>
      </w:pPr>
    </w:lvl>
    <w:lvl w:ilvl="6" w:tplc="04050001" w:tentative="1">
      <w:start w:val="1"/>
      <w:numFmt w:val="decimal"/>
      <w:lvlText w:val="%7."/>
      <w:lvlJc w:val="left"/>
      <w:pPr>
        <w:ind w:left="5040" w:hanging="360"/>
      </w:pPr>
    </w:lvl>
    <w:lvl w:ilvl="7" w:tplc="04050003" w:tentative="1">
      <w:start w:val="1"/>
      <w:numFmt w:val="lowerLetter"/>
      <w:lvlText w:val="%8."/>
      <w:lvlJc w:val="left"/>
      <w:pPr>
        <w:ind w:left="5760" w:hanging="360"/>
      </w:pPr>
    </w:lvl>
    <w:lvl w:ilvl="8" w:tplc="04050005" w:tentative="1">
      <w:start w:val="1"/>
      <w:numFmt w:val="lowerRoman"/>
      <w:lvlText w:val="%9."/>
      <w:lvlJc w:val="right"/>
      <w:pPr>
        <w:ind w:left="6480" w:hanging="180"/>
      </w:pPr>
    </w:lvl>
  </w:abstractNum>
  <w:abstractNum w:abstractNumId="15" w15:restartNumberingAfterBreak="0">
    <w:nsid w:val="3C792BB2"/>
    <w:multiLevelType w:val="hybridMultilevel"/>
    <w:tmpl w:val="142C4A12"/>
    <w:lvl w:ilvl="0" w:tplc="95D450C6">
      <w:start w:val="1"/>
      <w:numFmt w:val="lowerLetter"/>
      <w:lvlText w:val="%1)"/>
      <w:lvlJc w:val="left"/>
      <w:pPr>
        <w:ind w:left="502" w:hanging="360"/>
      </w:pPr>
    </w:lvl>
    <w:lvl w:ilvl="1" w:tplc="04050003" w:tentative="1">
      <w:start w:val="1"/>
      <w:numFmt w:val="lowerLetter"/>
      <w:lvlText w:val="%2."/>
      <w:lvlJc w:val="left"/>
      <w:pPr>
        <w:ind w:left="1440" w:hanging="360"/>
      </w:pPr>
    </w:lvl>
    <w:lvl w:ilvl="2" w:tplc="04050005" w:tentative="1">
      <w:start w:val="1"/>
      <w:numFmt w:val="lowerRoman"/>
      <w:lvlText w:val="%3."/>
      <w:lvlJc w:val="right"/>
      <w:pPr>
        <w:ind w:left="2160" w:hanging="180"/>
      </w:pPr>
    </w:lvl>
    <w:lvl w:ilvl="3" w:tplc="04050001" w:tentative="1">
      <w:start w:val="1"/>
      <w:numFmt w:val="decimal"/>
      <w:lvlText w:val="%4."/>
      <w:lvlJc w:val="left"/>
      <w:pPr>
        <w:ind w:left="2880" w:hanging="360"/>
      </w:pPr>
    </w:lvl>
    <w:lvl w:ilvl="4" w:tplc="04050003" w:tentative="1">
      <w:start w:val="1"/>
      <w:numFmt w:val="lowerLetter"/>
      <w:lvlText w:val="%5."/>
      <w:lvlJc w:val="left"/>
      <w:pPr>
        <w:ind w:left="3600" w:hanging="360"/>
      </w:pPr>
    </w:lvl>
    <w:lvl w:ilvl="5" w:tplc="04050005" w:tentative="1">
      <w:start w:val="1"/>
      <w:numFmt w:val="lowerRoman"/>
      <w:lvlText w:val="%6."/>
      <w:lvlJc w:val="right"/>
      <w:pPr>
        <w:ind w:left="4320" w:hanging="180"/>
      </w:pPr>
    </w:lvl>
    <w:lvl w:ilvl="6" w:tplc="04050001" w:tentative="1">
      <w:start w:val="1"/>
      <w:numFmt w:val="decimal"/>
      <w:lvlText w:val="%7."/>
      <w:lvlJc w:val="left"/>
      <w:pPr>
        <w:ind w:left="5040" w:hanging="360"/>
      </w:pPr>
    </w:lvl>
    <w:lvl w:ilvl="7" w:tplc="04050003" w:tentative="1">
      <w:start w:val="1"/>
      <w:numFmt w:val="lowerLetter"/>
      <w:lvlText w:val="%8."/>
      <w:lvlJc w:val="left"/>
      <w:pPr>
        <w:ind w:left="5760" w:hanging="360"/>
      </w:pPr>
    </w:lvl>
    <w:lvl w:ilvl="8" w:tplc="04050005" w:tentative="1">
      <w:start w:val="1"/>
      <w:numFmt w:val="lowerRoman"/>
      <w:lvlText w:val="%9."/>
      <w:lvlJc w:val="right"/>
      <w:pPr>
        <w:ind w:left="6480" w:hanging="180"/>
      </w:pPr>
    </w:lvl>
  </w:abstractNum>
  <w:abstractNum w:abstractNumId="16" w15:restartNumberingAfterBreak="0">
    <w:nsid w:val="4E7061DC"/>
    <w:multiLevelType w:val="hybridMultilevel"/>
    <w:tmpl w:val="142C4A12"/>
    <w:lvl w:ilvl="0" w:tplc="04050017">
      <w:start w:val="1"/>
      <w:numFmt w:val="lowerLetter"/>
      <w:lvlText w:val="%1)"/>
      <w:lvlJc w:val="left"/>
      <w:pPr>
        <w:ind w:left="502"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564F4B3C"/>
    <w:multiLevelType w:val="hybridMultilevel"/>
    <w:tmpl w:val="142C4A12"/>
    <w:lvl w:ilvl="0" w:tplc="04050017">
      <w:start w:val="1"/>
      <w:numFmt w:val="lowerLetter"/>
      <w:lvlText w:val="%1)"/>
      <w:lvlJc w:val="left"/>
      <w:pPr>
        <w:ind w:left="502"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56641460"/>
    <w:multiLevelType w:val="hybridMultilevel"/>
    <w:tmpl w:val="D05AC332"/>
    <w:lvl w:ilvl="0" w:tplc="04050017">
      <w:start w:val="1"/>
      <w:numFmt w:val="lowerLetter"/>
      <w:pStyle w:val="Nadpis5"/>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58754744"/>
    <w:multiLevelType w:val="hybridMultilevel"/>
    <w:tmpl w:val="142C4A12"/>
    <w:lvl w:ilvl="0" w:tplc="04050017">
      <w:start w:val="1"/>
      <w:numFmt w:val="lowerLetter"/>
      <w:lvlText w:val="%1)"/>
      <w:lvlJc w:val="left"/>
      <w:pPr>
        <w:ind w:left="502"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61B94FE3"/>
    <w:multiLevelType w:val="hybridMultilevel"/>
    <w:tmpl w:val="142C4A12"/>
    <w:lvl w:ilvl="0" w:tplc="E5DE3CF0">
      <w:start w:val="1"/>
      <w:numFmt w:val="lowerLetter"/>
      <w:lvlText w:val="%1)"/>
      <w:lvlJc w:val="left"/>
      <w:pPr>
        <w:ind w:left="502" w:hanging="360"/>
      </w:pPr>
    </w:lvl>
    <w:lvl w:ilvl="1" w:tplc="04050003" w:tentative="1">
      <w:start w:val="1"/>
      <w:numFmt w:val="lowerLetter"/>
      <w:lvlText w:val="%2."/>
      <w:lvlJc w:val="left"/>
      <w:pPr>
        <w:ind w:left="1440" w:hanging="360"/>
      </w:pPr>
    </w:lvl>
    <w:lvl w:ilvl="2" w:tplc="04050005" w:tentative="1">
      <w:start w:val="1"/>
      <w:numFmt w:val="lowerRoman"/>
      <w:lvlText w:val="%3."/>
      <w:lvlJc w:val="right"/>
      <w:pPr>
        <w:ind w:left="2160" w:hanging="180"/>
      </w:pPr>
    </w:lvl>
    <w:lvl w:ilvl="3" w:tplc="04050001" w:tentative="1">
      <w:start w:val="1"/>
      <w:numFmt w:val="decimal"/>
      <w:lvlText w:val="%4."/>
      <w:lvlJc w:val="left"/>
      <w:pPr>
        <w:ind w:left="2880" w:hanging="360"/>
      </w:pPr>
    </w:lvl>
    <w:lvl w:ilvl="4" w:tplc="04050003" w:tentative="1">
      <w:start w:val="1"/>
      <w:numFmt w:val="lowerLetter"/>
      <w:lvlText w:val="%5."/>
      <w:lvlJc w:val="left"/>
      <w:pPr>
        <w:ind w:left="3600" w:hanging="360"/>
      </w:pPr>
    </w:lvl>
    <w:lvl w:ilvl="5" w:tplc="04050005" w:tentative="1">
      <w:start w:val="1"/>
      <w:numFmt w:val="lowerRoman"/>
      <w:lvlText w:val="%6."/>
      <w:lvlJc w:val="right"/>
      <w:pPr>
        <w:ind w:left="4320" w:hanging="180"/>
      </w:pPr>
    </w:lvl>
    <w:lvl w:ilvl="6" w:tplc="04050001" w:tentative="1">
      <w:start w:val="1"/>
      <w:numFmt w:val="decimal"/>
      <w:lvlText w:val="%7."/>
      <w:lvlJc w:val="left"/>
      <w:pPr>
        <w:ind w:left="5040" w:hanging="360"/>
      </w:pPr>
    </w:lvl>
    <w:lvl w:ilvl="7" w:tplc="04050003" w:tentative="1">
      <w:start w:val="1"/>
      <w:numFmt w:val="lowerLetter"/>
      <w:lvlText w:val="%8."/>
      <w:lvlJc w:val="left"/>
      <w:pPr>
        <w:ind w:left="5760" w:hanging="360"/>
      </w:pPr>
    </w:lvl>
    <w:lvl w:ilvl="8" w:tplc="04050005" w:tentative="1">
      <w:start w:val="1"/>
      <w:numFmt w:val="lowerRoman"/>
      <w:lvlText w:val="%9."/>
      <w:lvlJc w:val="right"/>
      <w:pPr>
        <w:ind w:left="6480" w:hanging="180"/>
      </w:pPr>
    </w:lvl>
  </w:abstractNum>
  <w:abstractNum w:abstractNumId="21" w15:restartNumberingAfterBreak="0">
    <w:nsid w:val="61BB0E1D"/>
    <w:multiLevelType w:val="multilevel"/>
    <w:tmpl w:val="70CE1DFA"/>
    <w:lvl w:ilvl="0">
      <w:start w:val="1"/>
      <w:numFmt w:val="lowerLetter"/>
      <w:lvlText w:val="%1)"/>
      <w:lvlJc w:val="left"/>
      <w:pPr>
        <w:ind w:left="928"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699D7080"/>
    <w:multiLevelType w:val="hybridMultilevel"/>
    <w:tmpl w:val="77F2F7EA"/>
    <w:lvl w:ilvl="0" w:tplc="04050001">
      <w:start w:val="1"/>
      <w:numFmt w:val="bullet"/>
      <w:lvlText w:val=""/>
      <w:lvlJc w:val="left"/>
      <w:pPr>
        <w:ind w:left="2138" w:hanging="360"/>
      </w:pPr>
      <w:rPr>
        <w:rFonts w:ascii="Symbol" w:hAnsi="Symbol" w:hint="default"/>
      </w:rPr>
    </w:lvl>
    <w:lvl w:ilvl="1" w:tplc="04050003" w:tentative="1">
      <w:start w:val="1"/>
      <w:numFmt w:val="bullet"/>
      <w:lvlText w:val="o"/>
      <w:lvlJc w:val="left"/>
      <w:pPr>
        <w:ind w:left="2858" w:hanging="360"/>
      </w:pPr>
      <w:rPr>
        <w:rFonts w:ascii="Courier New" w:hAnsi="Courier New" w:cs="Courier New" w:hint="default"/>
      </w:rPr>
    </w:lvl>
    <w:lvl w:ilvl="2" w:tplc="04050005" w:tentative="1">
      <w:start w:val="1"/>
      <w:numFmt w:val="bullet"/>
      <w:lvlText w:val=""/>
      <w:lvlJc w:val="left"/>
      <w:pPr>
        <w:ind w:left="3578" w:hanging="360"/>
      </w:pPr>
      <w:rPr>
        <w:rFonts w:ascii="Wingdings" w:hAnsi="Wingdings" w:hint="default"/>
      </w:rPr>
    </w:lvl>
    <w:lvl w:ilvl="3" w:tplc="04050001" w:tentative="1">
      <w:start w:val="1"/>
      <w:numFmt w:val="bullet"/>
      <w:lvlText w:val=""/>
      <w:lvlJc w:val="left"/>
      <w:pPr>
        <w:ind w:left="4298" w:hanging="360"/>
      </w:pPr>
      <w:rPr>
        <w:rFonts w:ascii="Symbol" w:hAnsi="Symbol" w:hint="default"/>
      </w:rPr>
    </w:lvl>
    <w:lvl w:ilvl="4" w:tplc="04050003" w:tentative="1">
      <w:start w:val="1"/>
      <w:numFmt w:val="bullet"/>
      <w:lvlText w:val="o"/>
      <w:lvlJc w:val="left"/>
      <w:pPr>
        <w:ind w:left="5018" w:hanging="360"/>
      </w:pPr>
      <w:rPr>
        <w:rFonts w:ascii="Courier New" w:hAnsi="Courier New" w:cs="Courier New" w:hint="default"/>
      </w:rPr>
    </w:lvl>
    <w:lvl w:ilvl="5" w:tplc="04050005" w:tentative="1">
      <w:start w:val="1"/>
      <w:numFmt w:val="bullet"/>
      <w:lvlText w:val=""/>
      <w:lvlJc w:val="left"/>
      <w:pPr>
        <w:ind w:left="5738" w:hanging="360"/>
      </w:pPr>
      <w:rPr>
        <w:rFonts w:ascii="Wingdings" w:hAnsi="Wingdings" w:hint="default"/>
      </w:rPr>
    </w:lvl>
    <w:lvl w:ilvl="6" w:tplc="04050001" w:tentative="1">
      <w:start w:val="1"/>
      <w:numFmt w:val="bullet"/>
      <w:lvlText w:val=""/>
      <w:lvlJc w:val="left"/>
      <w:pPr>
        <w:ind w:left="6458" w:hanging="360"/>
      </w:pPr>
      <w:rPr>
        <w:rFonts w:ascii="Symbol" w:hAnsi="Symbol" w:hint="default"/>
      </w:rPr>
    </w:lvl>
    <w:lvl w:ilvl="7" w:tplc="04050003" w:tentative="1">
      <w:start w:val="1"/>
      <w:numFmt w:val="bullet"/>
      <w:lvlText w:val="o"/>
      <w:lvlJc w:val="left"/>
      <w:pPr>
        <w:ind w:left="7178" w:hanging="360"/>
      </w:pPr>
      <w:rPr>
        <w:rFonts w:ascii="Courier New" w:hAnsi="Courier New" w:cs="Courier New" w:hint="default"/>
      </w:rPr>
    </w:lvl>
    <w:lvl w:ilvl="8" w:tplc="04050005" w:tentative="1">
      <w:start w:val="1"/>
      <w:numFmt w:val="bullet"/>
      <w:lvlText w:val=""/>
      <w:lvlJc w:val="left"/>
      <w:pPr>
        <w:ind w:left="7898" w:hanging="360"/>
      </w:pPr>
      <w:rPr>
        <w:rFonts w:ascii="Wingdings" w:hAnsi="Wingdings" w:hint="default"/>
      </w:rPr>
    </w:lvl>
  </w:abstractNum>
  <w:abstractNum w:abstractNumId="23" w15:restartNumberingAfterBreak="0">
    <w:nsid w:val="6A8A0FF5"/>
    <w:multiLevelType w:val="hybridMultilevel"/>
    <w:tmpl w:val="142C4A12"/>
    <w:lvl w:ilvl="0" w:tplc="D60AE950">
      <w:start w:val="1"/>
      <w:numFmt w:val="lowerLetter"/>
      <w:lvlText w:val="%1)"/>
      <w:lvlJc w:val="left"/>
      <w:pPr>
        <w:ind w:left="502" w:hanging="360"/>
      </w:pPr>
    </w:lvl>
    <w:lvl w:ilvl="1" w:tplc="47EA4B38" w:tentative="1">
      <w:start w:val="1"/>
      <w:numFmt w:val="lowerLetter"/>
      <w:lvlText w:val="%2."/>
      <w:lvlJc w:val="left"/>
      <w:pPr>
        <w:ind w:left="1440" w:hanging="360"/>
      </w:pPr>
    </w:lvl>
    <w:lvl w:ilvl="2" w:tplc="0E7C25BA" w:tentative="1">
      <w:start w:val="1"/>
      <w:numFmt w:val="lowerRoman"/>
      <w:lvlText w:val="%3."/>
      <w:lvlJc w:val="right"/>
      <w:pPr>
        <w:ind w:left="2160" w:hanging="180"/>
      </w:pPr>
    </w:lvl>
    <w:lvl w:ilvl="3" w:tplc="A6581CAA" w:tentative="1">
      <w:start w:val="1"/>
      <w:numFmt w:val="decimal"/>
      <w:lvlText w:val="%4."/>
      <w:lvlJc w:val="left"/>
      <w:pPr>
        <w:ind w:left="2880" w:hanging="360"/>
      </w:pPr>
    </w:lvl>
    <w:lvl w:ilvl="4" w:tplc="24BC911A" w:tentative="1">
      <w:start w:val="1"/>
      <w:numFmt w:val="lowerLetter"/>
      <w:lvlText w:val="%5."/>
      <w:lvlJc w:val="left"/>
      <w:pPr>
        <w:ind w:left="3600" w:hanging="360"/>
      </w:pPr>
    </w:lvl>
    <w:lvl w:ilvl="5" w:tplc="3FAAF14E" w:tentative="1">
      <w:start w:val="1"/>
      <w:numFmt w:val="lowerRoman"/>
      <w:lvlText w:val="%6."/>
      <w:lvlJc w:val="right"/>
      <w:pPr>
        <w:ind w:left="4320" w:hanging="180"/>
      </w:pPr>
    </w:lvl>
    <w:lvl w:ilvl="6" w:tplc="EF24F62A" w:tentative="1">
      <w:start w:val="1"/>
      <w:numFmt w:val="decimal"/>
      <w:lvlText w:val="%7."/>
      <w:lvlJc w:val="left"/>
      <w:pPr>
        <w:ind w:left="5040" w:hanging="360"/>
      </w:pPr>
    </w:lvl>
    <w:lvl w:ilvl="7" w:tplc="40C07538" w:tentative="1">
      <w:start w:val="1"/>
      <w:numFmt w:val="lowerLetter"/>
      <w:lvlText w:val="%8."/>
      <w:lvlJc w:val="left"/>
      <w:pPr>
        <w:ind w:left="5760" w:hanging="360"/>
      </w:pPr>
    </w:lvl>
    <w:lvl w:ilvl="8" w:tplc="46CA1BAC" w:tentative="1">
      <w:start w:val="1"/>
      <w:numFmt w:val="lowerRoman"/>
      <w:lvlText w:val="%9."/>
      <w:lvlJc w:val="right"/>
      <w:pPr>
        <w:ind w:left="6480" w:hanging="180"/>
      </w:pPr>
    </w:lvl>
  </w:abstractNum>
  <w:abstractNum w:abstractNumId="24" w15:restartNumberingAfterBreak="0">
    <w:nsid w:val="6AAF1A1F"/>
    <w:multiLevelType w:val="multilevel"/>
    <w:tmpl w:val="23528C00"/>
    <w:lvl w:ilvl="0">
      <w:start w:val="1"/>
      <w:numFmt w:val="decimal"/>
      <w:pStyle w:val="Textodstavce"/>
      <w:isLgl/>
      <w:lvlText w:val="(%1)"/>
      <w:lvlJc w:val="left"/>
      <w:pPr>
        <w:tabs>
          <w:tab w:val="num" w:pos="785"/>
        </w:tabs>
        <w:ind w:firstLine="425"/>
      </w:pPr>
    </w:lvl>
    <w:lvl w:ilvl="1">
      <w:start w:val="1"/>
      <w:numFmt w:val="lowerLetter"/>
      <w:pStyle w:val="Textpsmene"/>
      <w:lvlText w:val="%2)"/>
      <w:lvlJc w:val="left"/>
      <w:pPr>
        <w:tabs>
          <w:tab w:val="num" w:pos="709"/>
        </w:tabs>
        <w:ind w:left="709" w:hanging="425"/>
      </w:pPr>
    </w:lvl>
    <w:lvl w:ilvl="2">
      <w:start w:val="1"/>
      <w:numFmt w:val="decimal"/>
      <w:pStyle w:val="Textbodu"/>
      <w:isLgl/>
      <w:lvlText w:val="%3."/>
      <w:lvlJc w:val="left"/>
      <w:pPr>
        <w:tabs>
          <w:tab w:val="num" w:pos="851"/>
        </w:tabs>
        <w:ind w:left="851" w:hanging="426"/>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25" w15:restartNumberingAfterBreak="0">
    <w:nsid w:val="6B822CE8"/>
    <w:multiLevelType w:val="hybridMultilevel"/>
    <w:tmpl w:val="79D45FB6"/>
    <w:lvl w:ilvl="0" w:tplc="0D8C332E">
      <w:start w:val="1"/>
      <w:numFmt w:val="lowerLetter"/>
      <w:lvlText w:val="%1)"/>
      <w:lvlJc w:val="left"/>
      <w:pPr>
        <w:ind w:left="1065" w:hanging="705"/>
      </w:pPr>
      <w:rPr>
        <w:rFonts w:hint="default"/>
      </w:rPr>
    </w:lvl>
    <w:lvl w:ilvl="1" w:tplc="F8B247E2" w:tentative="1">
      <w:start w:val="1"/>
      <w:numFmt w:val="lowerLetter"/>
      <w:lvlText w:val="%2."/>
      <w:lvlJc w:val="left"/>
      <w:pPr>
        <w:ind w:left="1440" w:hanging="360"/>
      </w:pPr>
    </w:lvl>
    <w:lvl w:ilvl="2" w:tplc="0C044C96" w:tentative="1">
      <w:start w:val="1"/>
      <w:numFmt w:val="lowerRoman"/>
      <w:lvlText w:val="%3."/>
      <w:lvlJc w:val="right"/>
      <w:pPr>
        <w:ind w:left="2160" w:hanging="180"/>
      </w:pPr>
    </w:lvl>
    <w:lvl w:ilvl="3" w:tplc="779ABF82" w:tentative="1">
      <w:start w:val="1"/>
      <w:numFmt w:val="decimal"/>
      <w:lvlText w:val="%4."/>
      <w:lvlJc w:val="left"/>
      <w:pPr>
        <w:ind w:left="2880" w:hanging="360"/>
      </w:pPr>
    </w:lvl>
    <w:lvl w:ilvl="4" w:tplc="831075F2" w:tentative="1">
      <w:start w:val="1"/>
      <w:numFmt w:val="lowerLetter"/>
      <w:lvlText w:val="%5."/>
      <w:lvlJc w:val="left"/>
      <w:pPr>
        <w:ind w:left="3600" w:hanging="360"/>
      </w:pPr>
    </w:lvl>
    <w:lvl w:ilvl="5" w:tplc="625E4F94" w:tentative="1">
      <w:start w:val="1"/>
      <w:numFmt w:val="lowerRoman"/>
      <w:lvlText w:val="%6."/>
      <w:lvlJc w:val="right"/>
      <w:pPr>
        <w:ind w:left="4320" w:hanging="180"/>
      </w:pPr>
    </w:lvl>
    <w:lvl w:ilvl="6" w:tplc="7AB29E1C" w:tentative="1">
      <w:start w:val="1"/>
      <w:numFmt w:val="decimal"/>
      <w:lvlText w:val="%7."/>
      <w:lvlJc w:val="left"/>
      <w:pPr>
        <w:ind w:left="5040" w:hanging="360"/>
      </w:pPr>
    </w:lvl>
    <w:lvl w:ilvl="7" w:tplc="3F6C64D8" w:tentative="1">
      <w:start w:val="1"/>
      <w:numFmt w:val="lowerLetter"/>
      <w:lvlText w:val="%8."/>
      <w:lvlJc w:val="left"/>
      <w:pPr>
        <w:ind w:left="5760" w:hanging="360"/>
      </w:pPr>
    </w:lvl>
    <w:lvl w:ilvl="8" w:tplc="3F5C25EC" w:tentative="1">
      <w:start w:val="1"/>
      <w:numFmt w:val="lowerRoman"/>
      <w:lvlText w:val="%9."/>
      <w:lvlJc w:val="right"/>
      <w:pPr>
        <w:ind w:left="6480" w:hanging="180"/>
      </w:pPr>
    </w:lvl>
  </w:abstractNum>
  <w:abstractNum w:abstractNumId="26" w15:restartNumberingAfterBreak="0">
    <w:nsid w:val="6BDA4630"/>
    <w:multiLevelType w:val="hybridMultilevel"/>
    <w:tmpl w:val="142C4A12"/>
    <w:lvl w:ilvl="0" w:tplc="04050017">
      <w:start w:val="1"/>
      <w:numFmt w:val="lowerLetter"/>
      <w:lvlText w:val="%1)"/>
      <w:lvlJc w:val="left"/>
      <w:pPr>
        <w:ind w:left="502"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70B35AD7"/>
    <w:multiLevelType w:val="multilevel"/>
    <w:tmpl w:val="3506A5D0"/>
    <w:lvl w:ilvl="0">
      <w:start w:val="1"/>
      <w:numFmt w:val="upperLetter"/>
      <w:lvlText w:val="%1."/>
      <w:lvlJc w:val="left"/>
      <w:pPr>
        <w:ind w:left="360" w:hanging="360"/>
      </w:pPr>
      <w:rPr>
        <w:rFonts w:hint="default"/>
      </w:rPr>
    </w:lvl>
    <w:lvl w:ilvl="1">
      <w:start w:val="1"/>
      <w:numFmt w:val="upperLetter"/>
      <w:lvlText w:val="%2."/>
      <w:lvlJc w:val="left"/>
      <w:pPr>
        <w:ind w:left="720" w:firstLine="0"/>
      </w:pPr>
      <w:rPr>
        <w:rFonts w:hint="default"/>
      </w:rPr>
    </w:lvl>
    <w:lvl w:ilvl="2">
      <w:start w:val="1"/>
      <w:numFmt w:val="decimal"/>
      <w:lvlText w:val="%3."/>
      <w:lvlJc w:val="left"/>
      <w:pPr>
        <w:ind w:left="1440" w:firstLine="0"/>
      </w:pPr>
      <w:rPr>
        <w:rFonts w:hint="default"/>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pStyle w:val="Nadpis7"/>
      <w:lvlText w:val="(%7)"/>
      <w:lvlJc w:val="left"/>
      <w:pPr>
        <w:ind w:left="4320" w:firstLine="0"/>
      </w:pPr>
      <w:rPr>
        <w:rFonts w:hint="default"/>
      </w:rPr>
    </w:lvl>
    <w:lvl w:ilvl="7">
      <w:start w:val="1"/>
      <w:numFmt w:val="lowerLetter"/>
      <w:pStyle w:val="Nadpis8"/>
      <w:lvlText w:val="(%8)"/>
      <w:lvlJc w:val="left"/>
      <w:pPr>
        <w:ind w:left="5040" w:firstLine="0"/>
      </w:pPr>
      <w:rPr>
        <w:rFonts w:hint="default"/>
      </w:rPr>
    </w:lvl>
    <w:lvl w:ilvl="8">
      <w:start w:val="1"/>
      <w:numFmt w:val="lowerRoman"/>
      <w:pStyle w:val="Nadpis9"/>
      <w:lvlText w:val="(%9)"/>
      <w:lvlJc w:val="left"/>
      <w:pPr>
        <w:ind w:left="5760" w:firstLine="0"/>
      </w:pPr>
      <w:rPr>
        <w:rFonts w:hint="default"/>
      </w:rPr>
    </w:lvl>
  </w:abstractNum>
  <w:abstractNum w:abstractNumId="28" w15:restartNumberingAfterBreak="0">
    <w:nsid w:val="746A6210"/>
    <w:multiLevelType w:val="hybridMultilevel"/>
    <w:tmpl w:val="228470DE"/>
    <w:lvl w:ilvl="0" w:tplc="584E3AA4">
      <w:start w:val="4"/>
      <w:numFmt w:val="bullet"/>
      <w:lvlText w:val="-"/>
      <w:lvlJc w:val="left"/>
      <w:pPr>
        <w:ind w:left="2138" w:hanging="360"/>
      </w:pPr>
      <w:rPr>
        <w:rFonts w:ascii="Arial" w:eastAsia="Times New Roman" w:hAnsi="Arial" w:cs="Arial" w:hint="default"/>
      </w:rPr>
    </w:lvl>
    <w:lvl w:ilvl="1" w:tplc="04050003" w:tentative="1">
      <w:start w:val="1"/>
      <w:numFmt w:val="bullet"/>
      <w:lvlText w:val="o"/>
      <w:lvlJc w:val="left"/>
      <w:pPr>
        <w:ind w:left="2858" w:hanging="360"/>
      </w:pPr>
      <w:rPr>
        <w:rFonts w:ascii="Courier New" w:hAnsi="Courier New" w:cs="Courier New" w:hint="default"/>
      </w:rPr>
    </w:lvl>
    <w:lvl w:ilvl="2" w:tplc="04050005" w:tentative="1">
      <w:start w:val="1"/>
      <w:numFmt w:val="bullet"/>
      <w:lvlText w:val=""/>
      <w:lvlJc w:val="left"/>
      <w:pPr>
        <w:ind w:left="3578" w:hanging="360"/>
      </w:pPr>
      <w:rPr>
        <w:rFonts w:ascii="Wingdings" w:hAnsi="Wingdings" w:hint="default"/>
      </w:rPr>
    </w:lvl>
    <w:lvl w:ilvl="3" w:tplc="04050001" w:tentative="1">
      <w:start w:val="1"/>
      <w:numFmt w:val="bullet"/>
      <w:lvlText w:val=""/>
      <w:lvlJc w:val="left"/>
      <w:pPr>
        <w:ind w:left="4298" w:hanging="360"/>
      </w:pPr>
      <w:rPr>
        <w:rFonts w:ascii="Symbol" w:hAnsi="Symbol" w:hint="default"/>
      </w:rPr>
    </w:lvl>
    <w:lvl w:ilvl="4" w:tplc="04050003" w:tentative="1">
      <w:start w:val="1"/>
      <w:numFmt w:val="bullet"/>
      <w:lvlText w:val="o"/>
      <w:lvlJc w:val="left"/>
      <w:pPr>
        <w:ind w:left="5018" w:hanging="360"/>
      </w:pPr>
      <w:rPr>
        <w:rFonts w:ascii="Courier New" w:hAnsi="Courier New" w:cs="Courier New" w:hint="default"/>
      </w:rPr>
    </w:lvl>
    <w:lvl w:ilvl="5" w:tplc="04050005" w:tentative="1">
      <w:start w:val="1"/>
      <w:numFmt w:val="bullet"/>
      <w:lvlText w:val=""/>
      <w:lvlJc w:val="left"/>
      <w:pPr>
        <w:ind w:left="5738" w:hanging="360"/>
      </w:pPr>
      <w:rPr>
        <w:rFonts w:ascii="Wingdings" w:hAnsi="Wingdings" w:hint="default"/>
      </w:rPr>
    </w:lvl>
    <w:lvl w:ilvl="6" w:tplc="04050001" w:tentative="1">
      <w:start w:val="1"/>
      <w:numFmt w:val="bullet"/>
      <w:lvlText w:val=""/>
      <w:lvlJc w:val="left"/>
      <w:pPr>
        <w:ind w:left="6458" w:hanging="360"/>
      </w:pPr>
      <w:rPr>
        <w:rFonts w:ascii="Symbol" w:hAnsi="Symbol" w:hint="default"/>
      </w:rPr>
    </w:lvl>
    <w:lvl w:ilvl="7" w:tplc="04050003" w:tentative="1">
      <w:start w:val="1"/>
      <w:numFmt w:val="bullet"/>
      <w:lvlText w:val="o"/>
      <w:lvlJc w:val="left"/>
      <w:pPr>
        <w:ind w:left="7178" w:hanging="360"/>
      </w:pPr>
      <w:rPr>
        <w:rFonts w:ascii="Courier New" w:hAnsi="Courier New" w:cs="Courier New" w:hint="default"/>
      </w:rPr>
    </w:lvl>
    <w:lvl w:ilvl="8" w:tplc="04050005" w:tentative="1">
      <w:start w:val="1"/>
      <w:numFmt w:val="bullet"/>
      <w:lvlText w:val=""/>
      <w:lvlJc w:val="left"/>
      <w:pPr>
        <w:ind w:left="7898" w:hanging="360"/>
      </w:pPr>
      <w:rPr>
        <w:rFonts w:ascii="Wingdings" w:hAnsi="Wingdings" w:hint="default"/>
      </w:rPr>
    </w:lvl>
  </w:abstractNum>
  <w:abstractNum w:abstractNumId="29" w15:restartNumberingAfterBreak="0">
    <w:nsid w:val="7C482C0A"/>
    <w:multiLevelType w:val="hybridMultilevel"/>
    <w:tmpl w:val="8C8C8088"/>
    <w:lvl w:ilvl="0" w:tplc="584E3AA4">
      <w:start w:val="1"/>
      <w:numFmt w:val="bullet"/>
      <w:lvlText w:val=""/>
      <w:lvlJc w:val="left"/>
      <w:pPr>
        <w:ind w:left="2138" w:hanging="360"/>
      </w:pPr>
      <w:rPr>
        <w:rFonts w:ascii="Symbol" w:hAnsi="Symbol" w:hint="default"/>
      </w:rPr>
    </w:lvl>
    <w:lvl w:ilvl="1" w:tplc="04050003" w:tentative="1">
      <w:start w:val="1"/>
      <w:numFmt w:val="bullet"/>
      <w:lvlText w:val="o"/>
      <w:lvlJc w:val="left"/>
      <w:pPr>
        <w:ind w:left="2858" w:hanging="360"/>
      </w:pPr>
      <w:rPr>
        <w:rFonts w:ascii="Courier New" w:hAnsi="Courier New" w:cs="Courier New" w:hint="default"/>
      </w:rPr>
    </w:lvl>
    <w:lvl w:ilvl="2" w:tplc="04050005" w:tentative="1">
      <w:start w:val="1"/>
      <w:numFmt w:val="bullet"/>
      <w:lvlText w:val=""/>
      <w:lvlJc w:val="left"/>
      <w:pPr>
        <w:ind w:left="3578" w:hanging="360"/>
      </w:pPr>
      <w:rPr>
        <w:rFonts w:ascii="Wingdings" w:hAnsi="Wingdings" w:hint="default"/>
      </w:rPr>
    </w:lvl>
    <w:lvl w:ilvl="3" w:tplc="04050001" w:tentative="1">
      <w:start w:val="1"/>
      <w:numFmt w:val="bullet"/>
      <w:lvlText w:val=""/>
      <w:lvlJc w:val="left"/>
      <w:pPr>
        <w:ind w:left="4298" w:hanging="360"/>
      </w:pPr>
      <w:rPr>
        <w:rFonts w:ascii="Symbol" w:hAnsi="Symbol" w:hint="default"/>
      </w:rPr>
    </w:lvl>
    <w:lvl w:ilvl="4" w:tplc="04050003" w:tentative="1">
      <w:start w:val="1"/>
      <w:numFmt w:val="bullet"/>
      <w:lvlText w:val="o"/>
      <w:lvlJc w:val="left"/>
      <w:pPr>
        <w:ind w:left="5018" w:hanging="360"/>
      </w:pPr>
      <w:rPr>
        <w:rFonts w:ascii="Courier New" w:hAnsi="Courier New" w:cs="Courier New" w:hint="default"/>
      </w:rPr>
    </w:lvl>
    <w:lvl w:ilvl="5" w:tplc="04050005" w:tentative="1">
      <w:start w:val="1"/>
      <w:numFmt w:val="bullet"/>
      <w:lvlText w:val=""/>
      <w:lvlJc w:val="left"/>
      <w:pPr>
        <w:ind w:left="5738" w:hanging="360"/>
      </w:pPr>
      <w:rPr>
        <w:rFonts w:ascii="Wingdings" w:hAnsi="Wingdings" w:hint="default"/>
      </w:rPr>
    </w:lvl>
    <w:lvl w:ilvl="6" w:tplc="04050001" w:tentative="1">
      <w:start w:val="1"/>
      <w:numFmt w:val="bullet"/>
      <w:lvlText w:val=""/>
      <w:lvlJc w:val="left"/>
      <w:pPr>
        <w:ind w:left="6458" w:hanging="360"/>
      </w:pPr>
      <w:rPr>
        <w:rFonts w:ascii="Symbol" w:hAnsi="Symbol" w:hint="default"/>
      </w:rPr>
    </w:lvl>
    <w:lvl w:ilvl="7" w:tplc="04050003" w:tentative="1">
      <w:start w:val="1"/>
      <w:numFmt w:val="bullet"/>
      <w:lvlText w:val="o"/>
      <w:lvlJc w:val="left"/>
      <w:pPr>
        <w:ind w:left="7178" w:hanging="360"/>
      </w:pPr>
      <w:rPr>
        <w:rFonts w:ascii="Courier New" w:hAnsi="Courier New" w:cs="Courier New" w:hint="default"/>
      </w:rPr>
    </w:lvl>
    <w:lvl w:ilvl="8" w:tplc="04050005" w:tentative="1">
      <w:start w:val="1"/>
      <w:numFmt w:val="bullet"/>
      <w:lvlText w:val=""/>
      <w:lvlJc w:val="left"/>
      <w:pPr>
        <w:ind w:left="7898" w:hanging="360"/>
      </w:pPr>
      <w:rPr>
        <w:rFonts w:ascii="Wingdings" w:hAnsi="Wingdings" w:hint="default"/>
      </w:rPr>
    </w:lvl>
  </w:abstractNum>
  <w:num w:numId="1" w16cid:durableId="1625770575">
    <w:abstractNumId w:val="20"/>
  </w:num>
  <w:num w:numId="2" w16cid:durableId="1968273183">
    <w:abstractNumId w:val="25"/>
  </w:num>
  <w:num w:numId="3" w16cid:durableId="1023048478">
    <w:abstractNumId w:val="9"/>
  </w:num>
  <w:num w:numId="4" w16cid:durableId="820081278">
    <w:abstractNumId w:val="24"/>
  </w:num>
  <w:num w:numId="5" w16cid:durableId="1983459905">
    <w:abstractNumId w:val="27"/>
  </w:num>
  <w:num w:numId="6" w16cid:durableId="446587127">
    <w:abstractNumId w:val="12"/>
  </w:num>
  <w:num w:numId="7" w16cid:durableId="904754047">
    <w:abstractNumId w:val="11"/>
  </w:num>
  <w:num w:numId="8" w16cid:durableId="1870754216">
    <w:abstractNumId w:val="23"/>
  </w:num>
  <w:num w:numId="9" w16cid:durableId="1765803468">
    <w:abstractNumId w:val="5"/>
  </w:num>
  <w:num w:numId="10" w16cid:durableId="1359237727">
    <w:abstractNumId w:val="19"/>
  </w:num>
  <w:num w:numId="11" w16cid:durableId="1494907999">
    <w:abstractNumId w:val="6"/>
  </w:num>
  <w:num w:numId="12" w16cid:durableId="62215225">
    <w:abstractNumId w:val="26"/>
  </w:num>
  <w:num w:numId="13" w16cid:durableId="1182016536">
    <w:abstractNumId w:val="15"/>
  </w:num>
  <w:num w:numId="14" w16cid:durableId="734933162">
    <w:abstractNumId w:val="16"/>
  </w:num>
  <w:num w:numId="15" w16cid:durableId="2127313784">
    <w:abstractNumId w:val="14"/>
  </w:num>
  <w:num w:numId="16" w16cid:durableId="1446387796">
    <w:abstractNumId w:val="13"/>
  </w:num>
  <w:num w:numId="17" w16cid:durableId="666130638">
    <w:abstractNumId w:val="17"/>
  </w:num>
  <w:num w:numId="18" w16cid:durableId="1243101350">
    <w:abstractNumId w:val="21"/>
  </w:num>
  <w:num w:numId="19" w16cid:durableId="181406258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02006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148516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685893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673171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852328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06147222">
    <w:abstractNumId w:val="18"/>
  </w:num>
  <w:num w:numId="26" w16cid:durableId="1977449499">
    <w:abstractNumId w:val="18"/>
    <w:lvlOverride w:ilvl="0">
      <w:startOverride w:val="1"/>
    </w:lvlOverride>
  </w:num>
  <w:num w:numId="27" w16cid:durableId="1554384994">
    <w:abstractNumId w:val="18"/>
    <w:lvlOverride w:ilvl="0">
      <w:startOverride w:val="1"/>
    </w:lvlOverride>
  </w:num>
  <w:num w:numId="28" w16cid:durableId="1258369310">
    <w:abstractNumId w:val="18"/>
    <w:lvlOverride w:ilvl="0">
      <w:startOverride w:val="1"/>
    </w:lvlOverride>
  </w:num>
  <w:num w:numId="29" w16cid:durableId="1657880118">
    <w:abstractNumId w:val="18"/>
    <w:lvlOverride w:ilvl="0">
      <w:startOverride w:val="1"/>
    </w:lvlOverride>
  </w:num>
  <w:num w:numId="30" w16cid:durableId="640111948">
    <w:abstractNumId w:val="18"/>
    <w:lvlOverride w:ilvl="0">
      <w:startOverride w:val="1"/>
    </w:lvlOverride>
  </w:num>
  <w:num w:numId="31" w16cid:durableId="967588186">
    <w:abstractNumId w:val="18"/>
    <w:lvlOverride w:ilvl="0">
      <w:startOverride w:val="1"/>
    </w:lvlOverride>
  </w:num>
  <w:num w:numId="32" w16cid:durableId="1347949858">
    <w:abstractNumId w:val="18"/>
    <w:lvlOverride w:ilvl="0">
      <w:startOverride w:val="1"/>
    </w:lvlOverride>
  </w:num>
  <w:num w:numId="33" w16cid:durableId="547306288">
    <w:abstractNumId w:val="18"/>
    <w:lvlOverride w:ilvl="0">
      <w:startOverride w:val="1"/>
    </w:lvlOverride>
  </w:num>
  <w:num w:numId="34" w16cid:durableId="1404447041">
    <w:abstractNumId w:val="18"/>
    <w:lvlOverride w:ilvl="0">
      <w:startOverride w:val="1"/>
    </w:lvlOverride>
  </w:num>
  <w:num w:numId="35" w16cid:durableId="578828789">
    <w:abstractNumId w:val="18"/>
    <w:lvlOverride w:ilvl="0">
      <w:startOverride w:val="1"/>
    </w:lvlOverride>
  </w:num>
  <w:num w:numId="36" w16cid:durableId="1942882542">
    <w:abstractNumId w:val="18"/>
    <w:lvlOverride w:ilvl="0">
      <w:startOverride w:val="1"/>
    </w:lvlOverride>
  </w:num>
  <w:num w:numId="37" w16cid:durableId="1784498339">
    <w:abstractNumId w:val="18"/>
    <w:lvlOverride w:ilvl="0">
      <w:startOverride w:val="1"/>
    </w:lvlOverride>
  </w:num>
  <w:num w:numId="38" w16cid:durableId="2010057860">
    <w:abstractNumId w:val="18"/>
    <w:lvlOverride w:ilvl="0">
      <w:startOverride w:val="1"/>
    </w:lvlOverride>
  </w:num>
  <w:num w:numId="39" w16cid:durableId="1515876737">
    <w:abstractNumId w:val="18"/>
    <w:lvlOverride w:ilvl="0">
      <w:startOverride w:val="1"/>
    </w:lvlOverride>
  </w:num>
  <w:num w:numId="40" w16cid:durableId="826945856">
    <w:abstractNumId w:val="18"/>
    <w:lvlOverride w:ilvl="0">
      <w:startOverride w:val="1"/>
    </w:lvlOverride>
  </w:num>
  <w:num w:numId="41" w16cid:durableId="1144081115">
    <w:abstractNumId w:val="18"/>
    <w:lvlOverride w:ilvl="0">
      <w:startOverride w:val="1"/>
    </w:lvlOverride>
  </w:num>
  <w:num w:numId="42" w16cid:durableId="642462869">
    <w:abstractNumId w:val="18"/>
    <w:lvlOverride w:ilvl="0">
      <w:startOverride w:val="1"/>
    </w:lvlOverride>
  </w:num>
  <w:num w:numId="43" w16cid:durableId="2027780156">
    <w:abstractNumId w:val="18"/>
    <w:lvlOverride w:ilvl="0">
      <w:startOverride w:val="1"/>
    </w:lvlOverride>
  </w:num>
  <w:num w:numId="44" w16cid:durableId="2100784395">
    <w:abstractNumId w:val="18"/>
    <w:lvlOverride w:ilvl="0">
      <w:startOverride w:val="1"/>
    </w:lvlOverride>
  </w:num>
  <w:num w:numId="45" w16cid:durableId="980580039">
    <w:abstractNumId w:val="8"/>
  </w:num>
  <w:num w:numId="46" w16cid:durableId="691148900">
    <w:abstractNumId w:val="7"/>
  </w:num>
  <w:num w:numId="47" w16cid:durableId="832531726">
    <w:abstractNumId w:val="22"/>
  </w:num>
  <w:num w:numId="48" w16cid:durableId="351883280">
    <w:abstractNumId w:val="10"/>
  </w:num>
  <w:num w:numId="49" w16cid:durableId="1611475672">
    <w:abstractNumId w:val="29"/>
  </w:num>
  <w:num w:numId="50" w16cid:durableId="1129779665">
    <w:abstractNumId w:val="2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5204" w:allStyles="0" w:customStyles="0" w:latentStyles="1" w:stylesInUse="0" w:headingStyles="0" w:numberingStyles="0" w:tableStyles="0" w:directFormattingOnRuns="0" w:directFormattingOnParagraphs="1" w:directFormattingOnNumbering="0" w:directFormattingOnTables="0" w:clearFormatting="1" w:top3HeadingStyles="0" w:visibleStyles="1" w:alternateStyleNames="0"/>
  <w:defaultTabStop w:val="709"/>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347D"/>
    <w:rsid w:val="00000CB5"/>
    <w:rsid w:val="000055D2"/>
    <w:rsid w:val="00006849"/>
    <w:rsid w:val="000109A5"/>
    <w:rsid w:val="00014F54"/>
    <w:rsid w:val="00016AE8"/>
    <w:rsid w:val="00016E96"/>
    <w:rsid w:val="000221EF"/>
    <w:rsid w:val="000223F2"/>
    <w:rsid w:val="00024671"/>
    <w:rsid w:val="00025C20"/>
    <w:rsid w:val="000330EC"/>
    <w:rsid w:val="000354C3"/>
    <w:rsid w:val="00035B31"/>
    <w:rsid w:val="00035CB0"/>
    <w:rsid w:val="0003671E"/>
    <w:rsid w:val="00036B70"/>
    <w:rsid w:val="00040F74"/>
    <w:rsid w:val="00042453"/>
    <w:rsid w:val="00045AC3"/>
    <w:rsid w:val="00047E95"/>
    <w:rsid w:val="00050460"/>
    <w:rsid w:val="00050521"/>
    <w:rsid w:val="00061390"/>
    <w:rsid w:val="00063B74"/>
    <w:rsid w:val="000668E6"/>
    <w:rsid w:val="00070689"/>
    <w:rsid w:val="00074E68"/>
    <w:rsid w:val="00080A6E"/>
    <w:rsid w:val="00081CDD"/>
    <w:rsid w:val="000823A9"/>
    <w:rsid w:val="00084CC3"/>
    <w:rsid w:val="00085DFB"/>
    <w:rsid w:val="00093FE8"/>
    <w:rsid w:val="000974E1"/>
    <w:rsid w:val="000A07D5"/>
    <w:rsid w:val="000A2DB8"/>
    <w:rsid w:val="000A49E7"/>
    <w:rsid w:val="000A603F"/>
    <w:rsid w:val="000B1C6F"/>
    <w:rsid w:val="000B4710"/>
    <w:rsid w:val="000B5606"/>
    <w:rsid w:val="000B7869"/>
    <w:rsid w:val="000C0D1B"/>
    <w:rsid w:val="000C2D0C"/>
    <w:rsid w:val="000C35BE"/>
    <w:rsid w:val="000C4E85"/>
    <w:rsid w:val="000D185B"/>
    <w:rsid w:val="000D3E58"/>
    <w:rsid w:val="000D4222"/>
    <w:rsid w:val="000E0D97"/>
    <w:rsid w:val="000E1391"/>
    <w:rsid w:val="000E1F01"/>
    <w:rsid w:val="000E3BDE"/>
    <w:rsid w:val="000F23E1"/>
    <w:rsid w:val="000F3D35"/>
    <w:rsid w:val="000F56F2"/>
    <w:rsid w:val="00100F39"/>
    <w:rsid w:val="00101E78"/>
    <w:rsid w:val="00104AF4"/>
    <w:rsid w:val="00105089"/>
    <w:rsid w:val="001066AC"/>
    <w:rsid w:val="001107A0"/>
    <w:rsid w:val="00115A96"/>
    <w:rsid w:val="0011746C"/>
    <w:rsid w:val="00122195"/>
    <w:rsid w:val="00122549"/>
    <w:rsid w:val="00130DD5"/>
    <w:rsid w:val="001323D6"/>
    <w:rsid w:val="00134F5C"/>
    <w:rsid w:val="001409D6"/>
    <w:rsid w:val="0014163A"/>
    <w:rsid w:val="001471DB"/>
    <w:rsid w:val="001477ED"/>
    <w:rsid w:val="00150972"/>
    <w:rsid w:val="00155B52"/>
    <w:rsid w:val="00156C30"/>
    <w:rsid w:val="001645B4"/>
    <w:rsid w:val="00164D58"/>
    <w:rsid w:val="00164F95"/>
    <w:rsid w:val="00171306"/>
    <w:rsid w:val="001743B8"/>
    <w:rsid w:val="00176CFB"/>
    <w:rsid w:val="00177163"/>
    <w:rsid w:val="00180769"/>
    <w:rsid w:val="00181195"/>
    <w:rsid w:val="001815A7"/>
    <w:rsid w:val="00184DEA"/>
    <w:rsid w:val="00192B0D"/>
    <w:rsid w:val="001948FB"/>
    <w:rsid w:val="00195100"/>
    <w:rsid w:val="0019643C"/>
    <w:rsid w:val="00197CBF"/>
    <w:rsid w:val="001A003F"/>
    <w:rsid w:val="001A18D3"/>
    <w:rsid w:val="001A44D0"/>
    <w:rsid w:val="001A4F38"/>
    <w:rsid w:val="001A55E0"/>
    <w:rsid w:val="001A5B0A"/>
    <w:rsid w:val="001B0E2F"/>
    <w:rsid w:val="001B5660"/>
    <w:rsid w:val="001B61A6"/>
    <w:rsid w:val="001C34FB"/>
    <w:rsid w:val="001C70E5"/>
    <w:rsid w:val="001D1908"/>
    <w:rsid w:val="001D64B8"/>
    <w:rsid w:val="001F02E0"/>
    <w:rsid w:val="001F08A7"/>
    <w:rsid w:val="001F2A4E"/>
    <w:rsid w:val="001F42DF"/>
    <w:rsid w:val="001F5BDC"/>
    <w:rsid w:val="002017FC"/>
    <w:rsid w:val="002027D7"/>
    <w:rsid w:val="00206F2D"/>
    <w:rsid w:val="00207063"/>
    <w:rsid w:val="0021320A"/>
    <w:rsid w:val="00214D2A"/>
    <w:rsid w:val="002200D6"/>
    <w:rsid w:val="00220A6C"/>
    <w:rsid w:val="00221BF8"/>
    <w:rsid w:val="00223A60"/>
    <w:rsid w:val="00224F7D"/>
    <w:rsid w:val="00225959"/>
    <w:rsid w:val="00231759"/>
    <w:rsid w:val="00233EB8"/>
    <w:rsid w:val="00235DE8"/>
    <w:rsid w:val="002369AC"/>
    <w:rsid w:val="00240C95"/>
    <w:rsid w:val="0024174E"/>
    <w:rsid w:val="00247C34"/>
    <w:rsid w:val="00255B3A"/>
    <w:rsid w:val="00255EC0"/>
    <w:rsid w:val="00257354"/>
    <w:rsid w:val="002628E5"/>
    <w:rsid w:val="00263C14"/>
    <w:rsid w:val="00275B81"/>
    <w:rsid w:val="00275F2E"/>
    <w:rsid w:val="00282FC1"/>
    <w:rsid w:val="00283B7D"/>
    <w:rsid w:val="00285D48"/>
    <w:rsid w:val="002901AC"/>
    <w:rsid w:val="002923C6"/>
    <w:rsid w:val="0029329D"/>
    <w:rsid w:val="0029431B"/>
    <w:rsid w:val="002948B1"/>
    <w:rsid w:val="00295A53"/>
    <w:rsid w:val="00297859"/>
    <w:rsid w:val="002A1C55"/>
    <w:rsid w:val="002A29FD"/>
    <w:rsid w:val="002A45C4"/>
    <w:rsid w:val="002A783C"/>
    <w:rsid w:val="002B0A2C"/>
    <w:rsid w:val="002B110E"/>
    <w:rsid w:val="002B1C19"/>
    <w:rsid w:val="002B79F0"/>
    <w:rsid w:val="002B7B95"/>
    <w:rsid w:val="002C44A7"/>
    <w:rsid w:val="002C68C3"/>
    <w:rsid w:val="002C6940"/>
    <w:rsid w:val="002D071D"/>
    <w:rsid w:val="002D1D4A"/>
    <w:rsid w:val="002E2BA9"/>
    <w:rsid w:val="002E6442"/>
    <w:rsid w:val="002E710B"/>
    <w:rsid w:val="002F18A5"/>
    <w:rsid w:val="002F3554"/>
    <w:rsid w:val="002F4EB9"/>
    <w:rsid w:val="002F5159"/>
    <w:rsid w:val="0031269E"/>
    <w:rsid w:val="003154C2"/>
    <w:rsid w:val="00317AA1"/>
    <w:rsid w:val="00320532"/>
    <w:rsid w:val="003221C6"/>
    <w:rsid w:val="00322646"/>
    <w:rsid w:val="00327C9D"/>
    <w:rsid w:val="00334DB9"/>
    <w:rsid w:val="003358EE"/>
    <w:rsid w:val="00336795"/>
    <w:rsid w:val="00351447"/>
    <w:rsid w:val="00351D14"/>
    <w:rsid w:val="00351DBD"/>
    <w:rsid w:val="003537C5"/>
    <w:rsid w:val="0035424A"/>
    <w:rsid w:val="003546EC"/>
    <w:rsid w:val="00354D28"/>
    <w:rsid w:val="00355B9E"/>
    <w:rsid w:val="0035785C"/>
    <w:rsid w:val="00361311"/>
    <w:rsid w:val="003644C5"/>
    <w:rsid w:val="003657E0"/>
    <w:rsid w:val="00365D70"/>
    <w:rsid w:val="00370807"/>
    <w:rsid w:val="003735EF"/>
    <w:rsid w:val="00375C4A"/>
    <w:rsid w:val="00376048"/>
    <w:rsid w:val="003815B8"/>
    <w:rsid w:val="00381A93"/>
    <w:rsid w:val="003854CF"/>
    <w:rsid w:val="0038551B"/>
    <w:rsid w:val="003863E3"/>
    <w:rsid w:val="0038730D"/>
    <w:rsid w:val="0039049A"/>
    <w:rsid w:val="00391A35"/>
    <w:rsid w:val="00392E58"/>
    <w:rsid w:val="00396DDC"/>
    <w:rsid w:val="003A0CB9"/>
    <w:rsid w:val="003A55C3"/>
    <w:rsid w:val="003A79C6"/>
    <w:rsid w:val="003B04AA"/>
    <w:rsid w:val="003B11AE"/>
    <w:rsid w:val="003B367A"/>
    <w:rsid w:val="003B46DD"/>
    <w:rsid w:val="003B6D1C"/>
    <w:rsid w:val="003B711D"/>
    <w:rsid w:val="003C1DA0"/>
    <w:rsid w:val="003C2061"/>
    <w:rsid w:val="003C5212"/>
    <w:rsid w:val="003C6DF5"/>
    <w:rsid w:val="003D39D9"/>
    <w:rsid w:val="003D3C68"/>
    <w:rsid w:val="003D4602"/>
    <w:rsid w:val="003D4644"/>
    <w:rsid w:val="003D7D37"/>
    <w:rsid w:val="003E2A2F"/>
    <w:rsid w:val="003E3F80"/>
    <w:rsid w:val="003E5277"/>
    <w:rsid w:val="003E6368"/>
    <w:rsid w:val="003E6A70"/>
    <w:rsid w:val="003E7BDE"/>
    <w:rsid w:val="003F15FF"/>
    <w:rsid w:val="003F1E93"/>
    <w:rsid w:val="003F2220"/>
    <w:rsid w:val="003F35F6"/>
    <w:rsid w:val="003F7110"/>
    <w:rsid w:val="00401E3E"/>
    <w:rsid w:val="00402B04"/>
    <w:rsid w:val="0040440A"/>
    <w:rsid w:val="004044F2"/>
    <w:rsid w:val="004120FC"/>
    <w:rsid w:val="0041282F"/>
    <w:rsid w:val="00413EA9"/>
    <w:rsid w:val="00414AD0"/>
    <w:rsid w:val="00414E0D"/>
    <w:rsid w:val="00416A35"/>
    <w:rsid w:val="0042192A"/>
    <w:rsid w:val="00421F46"/>
    <w:rsid w:val="0042332B"/>
    <w:rsid w:val="0042418C"/>
    <w:rsid w:val="0042702D"/>
    <w:rsid w:val="00427335"/>
    <w:rsid w:val="004333F2"/>
    <w:rsid w:val="00434EED"/>
    <w:rsid w:val="00441354"/>
    <w:rsid w:val="00443D00"/>
    <w:rsid w:val="00443D86"/>
    <w:rsid w:val="00445690"/>
    <w:rsid w:val="0044622A"/>
    <w:rsid w:val="00451537"/>
    <w:rsid w:val="004533A7"/>
    <w:rsid w:val="00453BB2"/>
    <w:rsid w:val="0045420E"/>
    <w:rsid w:val="004557D1"/>
    <w:rsid w:val="004646F2"/>
    <w:rsid w:val="00465525"/>
    <w:rsid w:val="00467122"/>
    <w:rsid w:val="00467B7A"/>
    <w:rsid w:val="00475B95"/>
    <w:rsid w:val="004816B9"/>
    <w:rsid w:val="004825DB"/>
    <w:rsid w:val="00484ACA"/>
    <w:rsid w:val="00490C15"/>
    <w:rsid w:val="00493523"/>
    <w:rsid w:val="004939FA"/>
    <w:rsid w:val="00493E5B"/>
    <w:rsid w:val="004A2959"/>
    <w:rsid w:val="004A409D"/>
    <w:rsid w:val="004A4D69"/>
    <w:rsid w:val="004B007E"/>
    <w:rsid w:val="004B2193"/>
    <w:rsid w:val="004B2577"/>
    <w:rsid w:val="004B4F32"/>
    <w:rsid w:val="004B5A97"/>
    <w:rsid w:val="004B6175"/>
    <w:rsid w:val="004C34DB"/>
    <w:rsid w:val="004C38A2"/>
    <w:rsid w:val="004C6AB3"/>
    <w:rsid w:val="004D159C"/>
    <w:rsid w:val="004D1AF8"/>
    <w:rsid w:val="004D295B"/>
    <w:rsid w:val="004E057A"/>
    <w:rsid w:val="004E22C2"/>
    <w:rsid w:val="004E416A"/>
    <w:rsid w:val="004F4BCD"/>
    <w:rsid w:val="004F4EE0"/>
    <w:rsid w:val="004F73D7"/>
    <w:rsid w:val="005008F7"/>
    <w:rsid w:val="00503BB7"/>
    <w:rsid w:val="00504FE5"/>
    <w:rsid w:val="00511427"/>
    <w:rsid w:val="00515021"/>
    <w:rsid w:val="005204D2"/>
    <w:rsid w:val="00526577"/>
    <w:rsid w:val="00526933"/>
    <w:rsid w:val="00534FF2"/>
    <w:rsid w:val="00536101"/>
    <w:rsid w:val="00540A0C"/>
    <w:rsid w:val="00541CAA"/>
    <w:rsid w:val="0054469A"/>
    <w:rsid w:val="0054742E"/>
    <w:rsid w:val="00547BCB"/>
    <w:rsid w:val="00552646"/>
    <w:rsid w:val="0055335D"/>
    <w:rsid w:val="0056452D"/>
    <w:rsid w:val="00566805"/>
    <w:rsid w:val="005707CA"/>
    <w:rsid w:val="0057513C"/>
    <w:rsid w:val="00576090"/>
    <w:rsid w:val="00582E84"/>
    <w:rsid w:val="00584745"/>
    <w:rsid w:val="0058503D"/>
    <w:rsid w:val="00590DC0"/>
    <w:rsid w:val="005929B2"/>
    <w:rsid w:val="0059341D"/>
    <w:rsid w:val="005964F3"/>
    <w:rsid w:val="005965D4"/>
    <w:rsid w:val="005A0C58"/>
    <w:rsid w:val="005A20D7"/>
    <w:rsid w:val="005A2D87"/>
    <w:rsid w:val="005A694A"/>
    <w:rsid w:val="005B104B"/>
    <w:rsid w:val="005B2753"/>
    <w:rsid w:val="005B670F"/>
    <w:rsid w:val="005B6FE3"/>
    <w:rsid w:val="005B7B4D"/>
    <w:rsid w:val="005B7F0E"/>
    <w:rsid w:val="005C140A"/>
    <w:rsid w:val="005C3B1E"/>
    <w:rsid w:val="005C6431"/>
    <w:rsid w:val="005D2FFE"/>
    <w:rsid w:val="005D4149"/>
    <w:rsid w:val="005D480A"/>
    <w:rsid w:val="005D4AD6"/>
    <w:rsid w:val="005D60B4"/>
    <w:rsid w:val="005D768E"/>
    <w:rsid w:val="005D7A0C"/>
    <w:rsid w:val="005D7EFE"/>
    <w:rsid w:val="005E016F"/>
    <w:rsid w:val="005E1026"/>
    <w:rsid w:val="005E1388"/>
    <w:rsid w:val="005E25F0"/>
    <w:rsid w:val="005E274C"/>
    <w:rsid w:val="005E4DF5"/>
    <w:rsid w:val="005E5F20"/>
    <w:rsid w:val="005E60F5"/>
    <w:rsid w:val="005E68B2"/>
    <w:rsid w:val="005F1CE6"/>
    <w:rsid w:val="005F2335"/>
    <w:rsid w:val="005F774E"/>
    <w:rsid w:val="006012FA"/>
    <w:rsid w:val="0060286C"/>
    <w:rsid w:val="006045FE"/>
    <w:rsid w:val="00604F98"/>
    <w:rsid w:val="00606B7E"/>
    <w:rsid w:val="00610F49"/>
    <w:rsid w:val="0061746E"/>
    <w:rsid w:val="0061786A"/>
    <w:rsid w:val="00622564"/>
    <w:rsid w:val="0062283A"/>
    <w:rsid w:val="00624A80"/>
    <w:rsid w:val="00624AA6"/>
    <w:rsid w:val="00624EC6"/>
    <w:rsid w:val="00632AFA"/>
    <w:rsid w:val="00634480"/>
    <w:rsid w:val="00635BDE"/>
    <w:rsid w:val="00636734"/>
    <w:rsid w:val="00637582"/>
    <w:rsid w:val="00641520"/>
    <w:rsid w:val="0064618B"/>
    <w:rsid w:val="0064700A"/>
    <w:rsid w:val="00647C98"/>
    <w:rsid w:val="0065290B"/>
    <w:rsid w:val="00653064"/>
    <w:rsid w:val="006538E5"/>
    <w:rsid w:val="00653DB8"/>
    <w:rsid w:val="00655628"/>
    <w:rsid w:val="006630A9"/>
    <w:rsid w:val="0066337B"/>
    <w:rsid w:val="00667293"/>
    <w:rsid w:val="00680879"/>
    <w:rsid w:val="00682958"/>
    <w:rsid w:val="006842C4"/>
    <w:rsid w:val="00684DAA"/>
    <w:rsid w:val="00685871"/>
    <w:rsid w:val="00691EFE"/>
    <w:rsid w:val="0069312F"/>
    <w:rsid w:val="006947E1"/>
    <w:rsid w:val="006A1151"/>
    <w:rsid w:val="006A16AA"/>
    <w:rsid w:val="006A516C"/>
    <w:rsid w:val="006A79D7"/>
    <w:rsid w:val="006B3FF1"/>
    <w:rsid w:val="006B5662"/>
    <w:rsid w:val="006B5F4D"/>
    <w:rsid w:val="006B622C"/>
    <w:rsid w:val="006C1717"/>
    <w:rsid w:val="006C2A9B"/>
    <w:rsid w:val="006C30A8"/>
    <w:rsid w:val="006C34D8"/>
    <w:rsid w:val="006C405E"/>
    <w:rsid w:val="006C546E"/>
    <w:rsid w:val="006D4CB6"/>
    <w:rsid w:val="006D6C7A"/>
    <w:rsid w:val="006D7353"/>
    <w:rsid w:val="006D77AB"/>
    <w:rsid w:val="006D7B4C"/>
    <w:rsid w:val="006E0E1A"/>
    <w:rsid w:val="006F070A"/>
    <w:rsid w:val="00701E99"/>
    <w:rsid w:val="00703080"/>
    <w:rsid w:val="0070355B"/>
    <w:rsid w:val="00705AC1"/>
    <w:rsid w:val="00706A8D"/>
    <w:rsid w:val="00706B9C"/>
    <w:rsid w:val="00712C29"/>
    <w:rsid w:val="007134E1"/>
    <w:rsid w:val="00717189"/>
    <w:rsid w:val="00717F30"/>
    <w:rsid w:val="007250FE"/>
    <w:rsid w:val="007329C2"/>
    <w:rsid w:val="00733F3B"/>
    <w:rsid w:val="00734933"/>
    <w:rsid w:val="00736E68"/>
    <w:rsid w:val="007513E6"/>
    <w:rsid w:val="007515D9"/>
    <w:rsid w:val="00751B0C"/>
    <w:rsid w:val="00753CE0"/>
    <w:rsid w:val="0075457D"/>
    <w:rsid w:val="007560F0"/>
    <w:rsid w:val="00760B18"/>
    <w:rsid w:val="00760F34"/>
    <w:rsid w:val="007728AD"/>
    <w:rsid w:val="00777E6F"/>
    <w:rsid w:val="007805A5"/>
    <w:rsid w:val="00785702"/>
    <w:rsid w:val="0078746E"/>
    <w:rsid w:val="007908D5"/>
    <w:rsid w:val="00794521"/>
    <w:rsid w:val="00794B9F"/>
    <w:rsid w:val="007A34EB"/>
    <w:rsid w:val="007A52CC"/>
    <w:rsid w:val="007A588A"/>
    <w:rsid w:val="007A7B26"/>
    <w:rsid w:val="007A7EBF"/>
    <w:rsid w:val="007B6269"/>
    <w:rsid w:val="007C01C7"/>
    <w:rsid w:val="007C2951"/>
    <w:rsid w:val="007C42BE"/>
    <w:rsid w:val="007C64A1"/>
    <w:rsid w:val="007D2B1F"/>
    <w:rsid w:val="007D397E"/>
    <w:rsid w:val="007D406F"/>
    <w:rsid w:val="007D6382"/>
    <w:rsid w:val="007D671B"/>
    <w:rsid w:val="007E28D6"/>
    <w:rsid w:val="007E56D4"/>
    <w:rsid w:val="007E5900"/>
    <w:rsid w:val="007E5A49"/>
    <w:rsid w:val="007E5A4E"/>
    <w:rsid w:val="007F4FB0"/>
    <w:rsid w:val="007F7C18"/>
    <w:rsid w:val="00800073"/>
    <w:rsid w:val="00802FC9"/>
    <w:rsid w:val="00811959"/>
    <w:rsid w:val="0082023A"/>
    <w:rsid w:val="00820862"/>
    <w:rsid w:val="0082173F"/>
    <w:rsid w:val="00822811"/>
    <w:rsid w:val="00822A3D"/>
    <w:rsid w:val="00823D4D"/>
    <w:rsid w:val="0082440C"/>
    <w:rsid w:val="00824C5D"/>
    <w:rsid w:val="008273EE"/>
    <w:rsid w:val="00833446"/>
    <w:rsid w:val="00833D42"/>
    <w:rsid w:val="00836E11"/>
    <w:rsid w:val="00842C0C"/>
    <w:rsid w:val="00843BCD"/>
    <w:rsid w:val="008445C5"/>
    <w:rsid w:val="00844AB8"/>
    <w:rsid w:val="00845216"/>
    <w:rsid w:val="00845F5C"/>
    <w:rsid w:val="00853834"/>
    <w:rsid w:val="0086451E"/>
    <w:rsid w:val="00867A66"/>
    <w:rsid w:val="00880B5B"/>
    <w:rsid w:val="0088141D"/>
    <w:rsid w:val="00884F90"/>
    <w:rsid w:val="008869E5"/>
    <w:rsid w:val="008873C8"/>
    <w:rsid w:val="00890B7D"/>
    <w:rsid w:val="008A0E1D"/>
    <w:rsid w:val="008A24E5"/>
    <w:rsid w:val="008A4B36"/>
    <w:rsid w:val="008B2A7B"/>
    <w:rsid w:val="008B31C4"/>
    <w:rsid w:val="008B604D"/>
    <w:rsid w:val="008B61EE"/>
    <w:rsid w:val="008B7996"/>
    <w:rsid w:val="008C094E"/>
    <w:rsid w:val="008C13FF"/>
    <w:rsid w:val="008C31EC"/>
    <w:rsid w:val="008C4956"/>
    <w:rsid w:val="008C55EB"/>
    <w:rsid w:val="008D1DE5"/>
    <w:rsid w:val="008D219B"/>
    <w:rsid w:val="008D6AFD"/>
    <w:rsid w:val="008D6C61"/>
    <w:rsid w:val="008D7A06"/>
    <w:rsid w:val="008D7CD8"/>
    <w:rsid w:val="008E2F78"/>
    <w:rsid w:val="008E321A"/>
    <w:rsid w:val="008E3B9D"/>
    <w:rsid w:val="008E65F1"/>
    <w:rsid w:val="008E7879"/>
    <w:rsid w:val="008F165E"/>
    <w:rsid w:val="008F5737"/>
    <w:rsid w:val="008F660D"/>
    <w:rsid w:val="008F70B3"/>
    <w:rsid w:val="008F74B4"/>
    <w:rsid w:val="009007BD"/>
    <w:rsid w:val="0090151D"/>
    <w:rsid w:val="0090176F"/>
    <w:rsid w:val="009120BF"/>
    <w:rsid w:val="0091553A"/>
    <w:rsid w:val="009231BC"/>
    <w:rsid w:val="009249E4"/>
    <w:rsid w:val="009260E0"/>
    <w:rsid w:val="009312EA"/>
    <w:rsid w:val="00932686"/>
    <w:rsid w:val="0094266F"/>
    <w:rsid w:val="00950369"/>
    <w:rsid w:val="00950A0E"/>
    <w:rsid w:val="00952501"/>
    <w:rsid w:val="0095311A"/>
    <w:rsid w:val="00956806"/>
    <w:rsid w:val="00963636"/>
    <w:rsid w:val="00964226"/>
    <w:rsid w:val="009716B7"/>
    <w:rsid w:val="0097392B"/>
    <w:rsid w:val="00981175"/>
    <w:rsid w:val="00982281"/>
    <w:rsid w:val="00982D91"/>
    <w:rsid w:val="009832B3"/>
    <w:rsid w:val="00986E6A"/>
    <w:rsid w:val="00987B33"/>
    <w:rsid w:val="009931B7"/>
    <w:rsid w:val="00993629"/>
    <w:rsid w:val="0099792A"/>
    <w:rsid w:val="009A054B"/>
    <w:rsid w:val="009A1995"/>
    <w:rsid w:val="009A1A20"/>
    <w:rsid w:val="009A326F"/>
    <w:rsid w:val="009A4A02"/>
    <w:rsid w:val="009A4F06"/>
    <w:rsid w:val="009A5A8E"/>
    <w:rsid w:val="009B0FCD"/>
    <w:rsid w:val="009B3C83"/>
    <w:rsid w:val="009B450E"/>
    <w:rsid w:val="009B6086"/>
    <w:rsid w:val="009B6B8B"/>
    <w:rsid w:val="009C0355"/>
    <w:rsid w:val="009C2D80"/>
    <w:rsid w:val="009C4140"/>
    <w:rsid w:val="009C6D8D"/>
    <w:rsid w:val="009C7B67"/>
    <w:rsid w:val="009D2D25"/>
    <w:rsid w:val="009E0A57"/>
    <w:rsid w:val="009E1C32"/>
    <w:rsid w:val="009E2117"/>
    <w:rsid w:val="009E21FD"/>
    <w:rsid w:val="009E54E0"/>
    <w:rsid w:val="009E60C7"/>
    <w:rsid w:val="009E7838"/>
    <w:rsid w:val="009F3042"/>
    <w:rsid w:val="009F440A"/>
    <w:rsid w:val="009F4F0F"/>
    <w:rsid w:val="009F7C22"/>
    <w:rsid w:val="00A0094A"/>
    <w:rsid w:val="00A028A7"/>
    <w:rsid w:val="00A05007"/>
    <w:rsid w:val="00A06097"/>
    <w:rsid w:val="00A07F10"/>
    <w:rsid w:val="00A15DE5"/>
    <w:rsid w:val="00A1784B"/>
    <w:rsid w:val="00A22ED0"/>
    <w:rsid w:val="00A30666"/>
    <w:rsid w:val="00A32657"/>
    <w:rsid w:val="00A347C1"/>
    <w:rsid w:val="00A36D38"/>
    <w:rsid w:val="00A41508"/>
    <w:rsid w:val="00A41AC1"/>
    <w:rsid w:val="00A42073"/>
    <w:rsid w:val="00A420E3"/>
    <w:rsid w:val="00A42104"/>
    <w:rsid w:val="00A43410"/>
    <w:rsid w:val="00A44AC4"/>
    <w:rsid w:val="00A470DB"/>
    <w:rsid w:val="00A4711E"/>
    <w:rsid w:val="00A528CF"/>
    <w:rsid w:val="00A52B80"/>
    <w:rsid w:val="00A52C90"/>
    <w:rsid w:val="00A55BA5"/>
    <w:rsid w:val="00A66683"/>
    <w:rsid w:val="00A70D09"/>
    <w:rsid w:val="00A730E9"/>
    <w:rsid w:val="00A73FCC"/>
    <w:rsid w:val="00A766EE"/>
    <w:rsid w:val="00A81CC0"/>
    <w:rsid w:val="00A81D61"/>
    <w:rsid w:val="00A822C2"/>
    <w:rsid w:val="00A83165"/>
    <w:rsid w:val="00A91767"/>
    <w:rsid w:val="00A96969"/>
    <w:rsid w:val="00AA06A2"/>
    <w:rsid w:val="00AA2F1D"/>
    <w:rsid w:val="00AA408A"/>
    <w:rsid w:val="00AA42FA"/>
    <w:rsid w:val="00AA4F83"/>
    <w:rsid w:val="00AA5F2B"/>
    <w:rsid w:val="00AB24C1"/>
    <w:rsid w:val="00AB4E7C"/>
    <w:rsid w:val="00AB59AB"/>
    <w:rsid w:val="00AB5B8F"/>
    <w:rsid w:val="00AB5DE2"/>
    <w:rsid w:val="00AC074D"/>
    <w:rsid w:val="00AC347D"/>
    <w:rsid w:val="00AC3706"/>
    <w:rsid w:val="00AC71AE"/>
    <w:rsid w:val="00AE46DF"/>
    <w:rsid w:val="00AE766F"/>
    <w:rsid w:val="00AE7DAC"/>
    <w:rsid w:val="00AF2C05"/>
    <w:rsid w:val="00AF3CAB"/>
    <w:rsid w:val="00AF5791"/>
    <w:rsid w:val="00AF59DA"/>
    <w:rsid w:val="00B019A8"/>
    <w:rsid w:val="00B03D8B"/>
    <w:rsid w:val="00B07362"/>
    <w:rsid w:val="00B1178D"/>
    <w:rsid w:val="00B14D32"/>
    <w:rsid w:val="00B14E5A"/>
    <w:rsid w:val="00B17391"/>
    <w:rsid w:val="00B17601"/>
    <w:rsid w:val="00B209E4"/>
    <w:rsid w:val="00B2553C"/>
    <w:rsid w:val="00B27155"/>
    <w:rsid w:val="00B304A5"/>
    <w:rsid w:val="00B31653"/>
    <w:rsid w:val="00B333D3"/>
    <w:rsid w:val="00B40267"/>
    <w:rsid w:val="00B40783"/>
    <w:rsid w:val="00B44ABB"/>
    <w:rsid w:val="00B51B0C"/>
    <w:rsid w:val="00B629E2"/>
    <w:rsid w:val="00B7655D"/>
    <w:rsid w:val="00B76F2C"/>
    <w:rsid w:val="00B77B8B"/>
    <w:rsid w:val="00B80A1E"/>
    <w:rsid w:val="00B825C2"/>
    <w:rsid w:val="00B825C9"/>
    <w:rsid w:val="00B83C22"/>
    <w:rsid w:val="00B85A61"/>
    <w:rsid w:val="00B86E6B"/>
    <w:rsid w:val="00BA089E"/>
    <w:rsid w:val="00BA117A"/>
    <w:rsid w:val="00BA2814"/>
    <w:rsid w:val="00BA6640"/>
    <w:rsid w:val="00BB271C"/>
    <w:rsid w:val="00BB3C97"/>
    <w:rsid w:val="00BB3F45"/>
    <w:rsid w:val="00BB4566"/>
    <w:rsid w:val="00BC3334"/>
    <w:rsid w:val="00BC5BC7"/>
    <w:rsid w:val="00BC63EA"/>
    <w:rsid w:val="00BC78DF"/>
    <w:rsid w:val="00BC7C39"/>
    <w:rsid w:val="00BD1E10"/>
    <w:rsid w:val="00BD1F2B"/>
    <w:rsid w:val="00BD77C7"/>
    <w:rsid w:val="00BE2E9F"/>
    <w:rsid w:val="00BE57D9"/>
    <w:rsid w:val="00BE6B24"/>
    <w:rsid w:val="00BF1065"/>
    <w:rsid w:val="00BF3B2F"/>
    <w:rsid w:val="00BF4834"/>
    <w:rsid w:val="00BF71B2"/>
    <w:rsid w:val="00BF7ADF"/>
    <w:rsid w:val="00C03773"/>
    <w:rsid w:val="00C040AC"/>
    <w:rsid w:val="00C04D1D"/>
    <w:rsid w:val="00C06403"/>
    <w:rsid w:val="00C100B1"/>
    <w:rsid w:val="00C12177"/>
    <w:rsid w:val="00C1339D"/>
    <w:rsid w:val="00C13715"/>
    <w:rsid w:val="00C153B1"/>
    <w:rsid w:val="00C174BC"/>
    <w:rsid w:val="00C20BBD"/>
    <w:rsid w:val="00C20E59"/>
    <w:rsid w:val="00C20EE1"/>
    <w:rsid w:val="00C210E1"/>
    <w:rsid w:val="00C22A02"/>
    <w:rsid w:val="00C22AD6"/>
    <w:rsid w:val="00C22B92"/>
    <w:rsid w:val="00C23DAB"/>
    <w:rsid w:val="00C26CBE"/>
    <w:rsid w:val="00C310A4"/>
    <w:rsid w:val="00C343F2"/>
    <w:rsid w:val="00C3690A"/>
    <w:rsid w:val="00C36D6B"/>
    <w:rsid w:val="00C37C95"/>
    <w:rsid w:val="00C411BC"/>
    <w:rsid w:val="00C41B84"/>
    <w:rsid w:val="00C42D01"/>
    <w:rsid w:val="00C43597"/>
    <w:rsid w:val="00C44EA2"/>
    <w:rsid w:val="00C46DA5"/>
    <w:rsid w:val="00C50C14"/>
    <w:rsid w:val="00C54094"/>
    <w:rsid w:val="00C602E8"/>
    <w:rsid w:val="00C60CC2"/>
    <w:rsid w:val="00C63180"/>
    <w:rsid w:val="00C65B9C"/>
    <w:rsid w:val="00C67096"/>
    <w:rsid w:val="00C70EF6"/>
    <w:rsid w:val="00C73C92"/>
    <w:rsid w:val="00C75CA4"/>
    <w:rsid w:val="00C75E35"/>
    <w:rsid w:val="00C81064"/>
    <w:rsid w:val="00C835A6"/>
    <w:rsid w:val="00C85AD7"/>
    <w:rsid w:val="00C85B0D"/>
    <w:rsid w:val="00C868A3"/>
    <w:rsid w:val="00C86FA8"/>
    <w:rsid w:val="00C9075A"/>
    <w:rsid w:val="00C91AEB"/>
    <w:rsid w:val="00C935A9"/>
    <w:rsid w:val="00C96436"/>
    <w:rsid w:val="00CA0CC8"/>
    <w:rsid w:val="00CA3291"/>
    <w:rsid w:val="00CA5187"/>
    <w:rsid w:val="00CA546C"/>
    <w:rsid w:val="00CA7F35"/>
    <w:rsid w:val="00CB31E1"/>
    <w:rsid w:val="00CB380A"/>
    <w:rsid w:val="00CB4A5D"/>
    <w:rsid w:val="00CB5226"/>
    <w:rsid w:val="00CB68E5"/>
    <w:rsid w:val="00CC00E3"/>
    <w:rsid w:val="00CC2F88"/>
    <w:rsid w:val="00CC5C99"/>
    <w:rsid w:val="00CC7620"/>
    <w:rsid w:val="00CD200E"/>
    <w:rsid w:val="00CD3546"/>
    <w:rsid w:val="00CD4E9B"/>
    <w:rsid w:val="00CD7A85"/>
    <w:rsid w:val="00CE0090"/>
    <w:rsid w:val="00CE09E9"/>
    <w:rsid w:val="00CE0D8C"/>
    <w:rsid w:val="00CE31C3"/>
    <w:rsid w:val="00CE506B"/>
    <w:rsid w:val="00CE5124"/>
    <w:rsid w:val="00CE5413"/>
    <w:rsid w:val="00CE5D99"/>
    <w:rsid w:val="00CE7135"/>
    <w:rsid w:val="00CF0F6F"/>
    <w:rsid w:val="00CF4E1F"/>
    <w:rsid w:val="00D04B47"/>
    <w:rsid w:val="00D0588D"/>
    <w:rsid w:val="00D0789A"/>
    <w:rsid w:val="00D13CC9"/>
    <w:rsid w:val="00D15D6B"/>
    <w:rsid w:val="00D204FB"/>
    <w:rsid w:val="00D23048"/>
    <w:rsid w:val="00D23BA9"/>
    <w:rsid w:val="00D255F2"/>
    <w:rsid w:val="00D26535"/>
    <w:rsid w:val="00D30DF9"/>
    <w:rsid w:val="00D36A72"/>
    <w:rsid w:val="00D40BA8"/>
    <w:rsid w:val="00D413CF"/>
    <w:rsid w:val="00D43F31"/>
    <w:rsid w:val="00D47E12"/>
    <w:rsid w:val="00D52694"/>
    <w:rsid w:val="00D52FB6"/>
    <w:rsid w:val="00D57901"/>
    <w:rsid w:val="00D619F0"/>
    <w:rsid w:val="00D63186"/>
    <w:rsid w:val="00D649F6"/>
    <w:rsid w:val="00D65D6E"/>
    <w:rsid w:val="00D66B0A"/>
    <w:rsid w:val="00D714E4"/>
    <w:rsid w:val="00D735BB"/>
    <w:rsid w:val="00D75AAD"/>
    <w:rsid w:val="00D8138B"/>
    <w:rsid w:val="00D85B42"/>
    <w:rsid w:val="00D900BE"/>
    <w:rsid w:val="00D94D4E"/>
    <w:rsid w:val="00DA309E"/>
    <w:rsid w:val="00DA3772"/>
    <w:rsid w:val="00DA52AA"/>
    <w:rsid w:val="00DA62AA"/>
    <w:rsid w:val="00DB552F"/>
    <w:rsid w:val="00DC2226"/>
    <w:rsid w:val="00DC2E21"/>
    <w:rsid w:val="00DC3380"/>
    <w:rsid w:val="00DD13FC"/>
    <w:rsid w:val="00DD4E1F"/>
    <w:rsid w:val="00DD680C"/>
    <w:rsid w:val="00DD75B0"/>
    <w:rsid w:val="00DE0467"/>
    <w:rsid w:val="00DE11A1"/>
    <w:rsid w:val="00DE6801"/>
    <w:rsid w:val="00DE714E"/>
    <w:rsid w:val="00DF4210"/>
    <w:rsid w:val="00E00DAD"/>
    <w:rsid w:val="00E031EF"/>
    <w:rsid w:val="00E03E34"/>
    <w:rsid w:val="00E045CE"/>
    <w:rsid w:val="00E073F5"/>
    <w:rsid w:val="00E0744E"/>
    <w:rsid w:val="00E07FA8"/>
    <w:rsid w:val="00E10987"/>
    <w:rsid w:val="00E1236C"/>
    <w:rsid w:val="00E149A7"/>
    <w:rsid w:val="00E21176"/>
    <w:rsid w:val="00E232B4"/>
    <w:rsid w:val="00E23D2F"/>
    <w:rsid w:val="00E2409D"/>
    <w:rsid w:val="00E26AF1"/>
    <w:rsid w:val="00E27047"/>
    <w:rsid w:val="00E30081"/>
    <w:rsid w:val="00E3008A"/>
    <w:rsid w:val="00E30AEB"/>
    <w:rsid w:val="00E318A7"/>
    <w:rsid w:val="00E32AF8"/>
    <w:rsid w:val="00E338B3"/>
    <w:rsid w:val="00E35836"/>
    <w:rsid w:val="00E36A08"/>
    <w:rsid w:val="00E40359"/>
    <w:rsid w:val="00E62A32"/>
    <w:rsid w:val="00E639D7"/>
    <w:rsid w:val="00E712A4"/>
    <w:rsid w:val="00E71D23"/>
    <w:rsid w:val="00E7526A"/>
    <w:rsid w:val="00E75C8A"/>
    <w:rsid w:val="00E824E5"/>
    <w:rsid w:val="00E8356C"/>
    <w:rsid w:val="00E84D18"/>
    <w:rsid w:val="00E8681B"/>
    <w:rsid w:val="00E87186"/>
    <w:rsid w:val="00E8724D"/>
    <w:rsid w:val="00E87CEB"/>
    <w:rsid w:val="00E907EE"/>
    <w:rsid w:val="00E90E0F"/>
    <w:rsid w:val="00E92DF8"/>
    <w:rsid w:val="00E949F7"/>
    <w:rsid w:val="00E9724F"/>
    <w:rsid w:val="00EA238A"/>
    <w:rsid w:val="00EA2619"/>
    <w:rsid w:val="00EA2D87"/>
    <w:rsid w:val="00EA346C"/>
    <w:rsid w:val="00EA50C7"/>
    <w:rsid w:val="00EA738D"/>
    <w:rsid w:val="00EA7884"/>
    <w:rsid w:val="00EB73C9"/>
    <w:rsid w:val="00EC148D"/>
    <w:rsid w:val="00EC1A2E"/>
    <w:rsid w:val="00EC3D8D"/>
    <w:rsid w:val="00EC6CF3"/>
    <w:rsid w:val="00ED080C"/>
    <w:rsid w:val="00ED25D1"/>
    <w:rsid w:val="00ED3970"/>
    <w:rsid w:val="00ED62BB"/>
    <w:rsid w:val="00EE02A6"/>
    <w:rsid w:val="00EE05D0"/>
    <w:rsid w:val="00EE0A83"/>
    <w:rsid w:val="00EE28C3"/>
    <w:rsid w:val="00EE39CA"/>
    <w:rsid w:val="00EE7B06"/>
    <w:rsid w:val="00EF3699"/>
    <w:rsid w:val="00F0536E"/>
    <w:rsid w:val="00F12E86"/>
    <w:rsid w:val="00F21996"/>
    <w:rsid w:val="00F22F41"/>
    <w:rsid w:val="00F2445A"/>
    <w:rsid w:val="00F258C9"/>
    <w:rsid w:val="00F4029B"/>
    <w:rsid w:val="00F423C1"/>
    <w:rsid w:val="00F429C9"/>
    <w:rsid w:val="00F50B0E"/>
    <w:rsid w:val="00F52F71"/>
    <w:rsid w:val="00F53053"/>
    <w:rsid w:val="00F54DC8"/>
    <w:rsid w:val="00F554D9"/>
    <w:rsid w:val="00F57DBC"/>
    <w:rsid w:val="00F60AED"/>
    <w:rsid w:val="00F60D4C"/>
    <w:rsid w:val="00F64D18"/>
    <w:rsid w:val="00F64DFC"/>
    <w:rsid w:val="00F6520C"/>
    <w:rsid w:val="00F82064"/>
    <w:rsid w:val="00F82832"/>
    <w:rsid w:val="00F83F64"/>
    <w:rsid w:val="00F8595B"/>
    <w:rsid w:val="00F87CBB"/>
    <w:rsid w:val="00F96CE7"/>
    <w:rsid w:val="00F97504"/>
    <w:rsid w:val="00F97F99"/>
    <w:rsid w:val="00FA00E2"/>
    <w:rsid w:val="00FA07B9"/>
    <w:rsid w:val="00FA24EC"/>
    <w:rsid w:val="00FA4329"/>
    <w:rsid w:val="00FB0B2E"/>
    <w:rsid w:val="00FB1BC6"/>
    <w:rsid w:val="00FB3573"/>
    <w:rsid w:val="00FB39C8"/>
    <w:rsid w:val="00FB7950"/>
    <w:rsid w:val="00FB79BE"/>
    <w:rsid w:val="00FC35A6"/>
    <w:rsid w:val="00FC61EF"/>
    <w:rsid w:val="00FD04E3"/>
    <w:rsid w:val="00FD1A43"/>
    <w:rsid w:val="00FD4E58"/>
    <w:rsid w:val="00FD50B6"/>
    <w:rsid w:val="00FD5B9A"/>
    <w:rsid w:val="00FD5E2B"/>
    <w:rsid w:val="00FD67E1"/>
    <w:rsid w:val="00FD7143"/>
    <w:rsid w:val="00FD7825"/>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B87BA4"/>
  <w15:docId w15:val="{B8C887A8-E335-4FD1-A5D2-17D0D25E4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D43F31"/>
    <w:pPr>
      <w:spacing w:after="0" w:line="240" w:lineRule="auto"/>
      <w:ind w:left="709" w:firstLine="709"/>
      <w:jc w:val="both"/>
    </w:pPr>
    <w:rPr>
      <w:rFonts w:ascii="Arial" w:eastAsia="Times New Roman" w:hAnsi="Arial" w:cs="Times New Roman"/>
      <w:sz w:val="20"/>
      <w:szCs w:val="24"/>
      <w:lang w:eastAsia="cs-CZ"/>
    </w:rPr>
  </w:style>
  <w:style w:type="paragraph" w:styleId="Nadpis1">
    <w:name w:val="heading 1"/>
    <w:basedOn w:val="Normln"/>
    <w:next w:val="Normln"/>
    <w:link w:val="Nadpis1Char"/>
    <w:autoRedefine/>
    <w:uiPriority w:val="9"/>
    <w:qFormat/>
    <w:rsid w:val="00FC35A6"/>
    <w:pPr>
      <w:keepNext/>
      <w:keepLines/>
      <w:numPr>
        <w:numId w:val="6"/>
      </w:numPr>
      <w:spacing w:before="240"/>
      <w:outlineLvl w:val="0"/>
    </w:pPr>
    <w:rPr>
      <w:rFonts w:eastAsiaTheme="majorEastAsia" w:cstheme="majorBidi"/>
      <w:b/>
      <w:sz w:val="32"/>
      <w:szCs w:val="32"/>
      <w:u w:val="single"/>
    </w:rPr>
  </w:style>
  <w:style w:type="paragraph" w:styleId="Nadpis2">
    <w:name w:val="heading 2"/>
    <w:next w:val="Normln"/>
    <w:link w:val="Nadpis2Char"/>
    <w:autoRedefine/>
    <w:uiPriority w:val="9"/>
    <w:unhideWhenUsed/>
    <w:qFormat/>
    <w:rsid w:val="00A44AC4"/>
    <w:pPr>
      <w:keepNext/>
      <w:keepLines/>
      <w:numPr>
        <w:ilvl w:val="1"/>
        <w:numId w:val="6"/>
      </w:numPr>
      <w:spacing w:before="200" w:line="240" w:lineRule="auto"/>
      <w:outlineLvl w:val="1"/>
    </w:pPr>
    <w:rPr>
      <w:rFonts w:ascii="Arial" w:eastAsiaTheme="majorEastAsia" w:hAnsi="Arial" w:cstheme="majorBidi"/>
      <w:b/>
      <w:sz w:val="20"/>
      <w:szCs w:val="26"/>
      <w:lang w:eastAsia="cs-CZ"/>
    </w:rPr>
  </w:style>
  <w:style w:type="paragraph" w:styleId="Nadpis3">
    <w:name w:val="heading 3"/>
    <w:basedOn w:val="Normln"/>
    <w:next w:val="Normln"/>
    <w:link w:val="Nadpis3Char"/>
    <w:autoRedefine/>
    <w:qFormat/>
    <w:rsid w:val="00836E11"/>
    <w:pPr>
      <w:keepNext/>
      <w:numPr>
        <w:ilvl w:val="2"/>
        <w:numId w:val="6"/>
      </w:numPr>
      <w:spacing w:before="240" w:after="240"/>
      <w:outlineLvl w:val="2"/>
    </w:pPr>
    <w:rPr>
      <w:b/>
      <w:snapToGrid w:val="0"/>
    </w:rPr>
  </w:style>
  <w:style w:type="paragraph" w:styleId="Nadpis4">
    <w:name w:val="heading 4"/>
    <w:basedOn w:val="Normln"/>
    <w:next w:val="Normln"/>
    <w:link w:val="Nadpis4Char"/>
    <w:autoRedefine/>
    <w:uiPriority w:val="9"/>
    <w:unhideWhenUsed/>
    <w:qFormat/>
    <w:rsid w:val="00A52C90"/>
    <w:pPr>
      <w:keepNext/>
      <w:spacing w:before="200"/>
      <w:ind w:left="284" w:firstLine="57"/>
      <w:outlineLvl w:val="3"/>
    </w:pPr>
    <w:rPr>
      <w:rFonts w:eastAsiaTheme="majorEastAsia" w:cstheme="majorBidi"/>
      <w:bCs/>
      <w:iCs/>
      <w:u w:val="single"/>
    </w:rPr>
  </w:style>
  <w:style w:type="paragraph" w:styleId="Nadpis5">
    <w:name w:val="heading 5"/>
    <w:basedOn w:val="Normln"/>
    <w:next w:val="Normln"/>
    <w:link w:val="Nadpis5Char"/>
    <w:autoRedefine/>
    <w:uiPriority w:val="9"/>
    <w:unhideWhenUsed/>
    <w:qFormat/>
    <w:rsid w:val="00282FC1"/>
    <w:pPr>
      <w:keepNext/>
      <w:keepLines/>
      <w:numPr>
        <w:numId w:val="25"/>
      </w:numPr>
      <w:spacing w:before="220" w:after="240"/>
      <w:outlineLvl w:val="4"/>
    </w:pPr>
    <w:rPr>
      <w:rFonts w:eastAsiaTheme="majorEastAsia" w:cstheme="majorBidi"/>
      <w:b/>
      <w:snapToGrid w:val="0"/>
      <w:szCs w:val="20"/>
    </w:rPr>
  </w:style>
  <w:style w:type="paragraph" w:styleId="Nadpis6">
    <w:name w:val="heading 6"/>
    <w:basedOn w:val="Normln"/>
    <w:next w:val="Normln"/>
    <w:link w:val="Nadpis6Char"/>
    <w:autoRedefine/>
    <w:uiPriority w:val="9"/>
    <w:unhideWhenUsed/>
    <w:qFormat/>
    <w:rsid w:val="0045420E"/>
    <w:pPr>
      <w:spacing w:before="100" w:after="100"/>
      <w:outlineLvl w:val="5"/>
    </w:pPr>
    <w:rPr>
      <w:rFonts w:cs="Arial"/>
      <w:szCs w:val="20"/>
      <w:u w:val="single"/>
    </w:rPr>
  </w:style>
  <w:style w:type="paragraph" w:styleId="Nadpis7">
    <w:name w:val="heading 7"/>
    <w:basedOn w:val="Normln"/>
    <w:next w:val="Normln"/>
    <w:link w:val="Nadpis7Char"/>
    <w:uiPriority w:val="9"/>
    <w:semiHidden/>
    <w:unhideWhenUsed/>
    <w:qFormat/>
    <w:rsid w:val="002C6940"/>
    <w:pPr>
      <w:keepNext/>
      <w:keepLines/>
      <w:numPr>
        <w:ilvl w:val="6"/>
        <w:numId w:val="5"/>
      </w:numPr>
      <w:spacing w:before="40"/>
      <w:outlineLvl w:val="6"/>
    </w:pPr>
    <w:rPr>
      <w:rFonts w:asciiTheme="majorHAnsi" w:eastAsiaTheme="majorEastAsia" w:hAnsiTheme="majorHAnsi" w:cstheme="majorBidi"/>
      <w:i/>
      <w:iCs/>
      <w:color w:val="243F60" w:themeColor="accent1" w:themeShade="7F"/>
    </w:rPr>
  </w:style>
  <w:style w:type="paragraph" w:styleId="Nadpis8">
    <w:name w:val="heading 8"/>
    <w:basedOn w:val="Normln"/>
    <w:next w:val="Normln"/>
    <w:link w:val="Nadpis8Char"/>
    <w:uiPriority w:val="9"/>
    <w:semiHidden/>
    <w:unhideWhenUsed/>
    <w:qFormat/>
    <w:rsid w:val="002C6940"/>
    <w:pPr>
      <w:keepNext/>
      <w:keepLines/>
      <w:numPr>
        <w:ilvl w:val="7"/>
        <w:numId w:val="5"/>
      </w:numPr>
      <w:spacing w:before="4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
    <w:next w:val="Normln"/>
    <w:link w:val="Nadpis9Char"/>
    <w:uiPriority w:val="9"/>
    <w:semiHidden/>
    <w:unhideWhenUsed/>
    <w:qFormat/>
    <w:rsid w:val="002C6940"/>
    <w:pPr>
      <w:keepNext/>
      <w:keepLines/>
      <w:numPr>
        <w:ilvl w:val="8"/>
        <w:numId w:val="5"/>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bod">
    <w:name w:val="bod"/>
    <w:basedOn w:val="Normln"/>
    <w:rsid w:val="00AC347D"/>
    <w:pPr>
      <w:ind w:left="851" w:hanging="284"/>
    </w:pPr>
    <w:rPr>
      <w:szCs w:val="20"/>
    </w:rPr>
  </w:style>
  <w:style w:type="paragraph" w:customStyle="1" w:styleId="odstavec">
    <w:name w:val="odstavec"/>
    <w:basedOn w:val="Normln"/>
    <w:rsid w:val="00AC347D"/>
    <w:pPr>
      <w:spacing w:before="60" w:after="60"/>
      <w:ind w:firstLine="284"/>
    </w:pPr>
    <w:rPr>
      <w:szCs w:val="20"/>
    </w:rPr>
  </w:style>
  <w:style w:type="paragraph" w:customStyle="1" w:styleId="pismeno">
    <w:name w:val="pismeno"/>
    <w:basedOn w:val="Normln"/>
    <w:rsid w:val="00AC347D"/>
    <w:pPr>
      <w:ind w:left="284" w:hanging="284"/>
    </w:pPr>
    <w:rPr>
      <w:color w:val="000000"/>
      <w:szCs w:val="20"/>
    </w:rPr>
  </w:style>
  <w:style w:type="paragraph" w:styleId="Odstavecseseznamem">
    <w:name w:val="List Paragraph"/>
    <w:basedOn w:val="Normln"/>
    <w:uiPriority w:val="34"/>
    <w:qFormat/>
    <w:rsid w:val="00B86E6B"/>
    <w:pPr>
      <w:spacing w:after="240"/>
      <w:ind w:left="1418" w:firstLine="0"/>
      <w:contextualSpacing/>
    </w:pPr>
  </w:style>
  <w:style w:type="character" w:customStyle="1" w:styleId="Nadpis3Char">
    <w:name w:val="Nadpis 3 Char"/>
    <w:basedOn w:val="Standardnpsmoodstavce"/>
    <w:link w:val="Nadpis3"/>
    <w:rsid w:val="00836E11"/>
    <w:rPr>
      <w:rFonts w:ascii="Arial" w:eastAsia="Times New Roman" w:hAnsi="Arial" w:cs="Times New Roman"/>
      <w:b/>
      <w:snapToGrid w:val="0"/>
      <w:sz w:val="20"/>
      <w:szCs w:val="24"/>
      <w:lang w:eastAsia="cs-CZ"/>
    </w:rPr>
  </w:style>
  <w:style w:type="paragraph" w:styleId="Zhlav">
    <w:name w:val="header"/>
    <w:aliases w:val="1. Zeile,   1. Zeile"/>
    <w:basedOn w:val="Normln"/>
    <w:link w:val="ZhlavChar"/>
    <w:rsid w:val="00F2445A"/>
    <w:pPr>
      <w:tabs>
        <w:tab w:val="center" w:pos="4536"/>
        <w:tab w:val="right" w:pos="9072"/>
      </w:tabs>
    </w:pPr>
  </w:style>
  <w:style w:type="character" w:customStyle="1" w:styleId="ZhlavChar">
    <w:name w:val="Záhlaví Char"/>
    <w:aliases w:val="1. Zeile Char,   1. Zeile Char"/>
    <w:basedOn w:val="Standardnpsmoodstavce"/>
    <w:link w:val="Zhlav"/>
    <w:rsid w:val="00F2445A"/>
    <w:rPr>
      <w:rFonts w:ascii="Times New Roman" w:eastAsia="Times New Roman" w:hAnsi="Times New Roman" w:cs="Times New Roman"/>
      <w:sz w:val="24"/>
      <w:szCs w:val="24"/>
      <w:lang w:eastAsia="cs-CZ"/>
    </w:rPr>
  </w:style>
  <w:style w:type="character" w:styleId="Hypertextovodkaz">
    <w:name w:val="Hyperlink"/>
    <w:basedOn w:val="Standardnpsmoodstavce"/>
    <w:uiPriority w:val="99"/>
    <w:rsid w:val="00F2445A"/>
    <w:rPr>
      <w:color w:val="0000FF"/>
      <w:u w:val="single"/>
    </w:rPr>
  </w:style>
  <w:style w:type="paragraph" w:styleId="Zkladntextodsazen3">
    <w:name w:val="Body Text Indent 3"/>
    <w:basedOn w:val="Normln"/>
    <w:link w:val="Zkladntextodsazen3Char"/>
    <w:rsid w:val="00150972"/>
    <w:pPr>
      <w:ind w:firstLine="720"/>
    </w:pPr>
    <w:rPr>
      <w:snapToGrid w:val="0"/>
    </w:rPr>
  </w:style>
  <w:style w:type="character" w:customStyle="1" w:styleId="Zkladntextodsazen3Char">
    <w:name w:val="Základní text odsazený 3 Char"/>
    <w:basedOn w:val="Standardnpsmoodstavce"/>
    <w:link w:val="Zkladntextodsazen3"/>
    <w:rsid w:val="00150972"/>
    <w:rPr>
      <w:rFonts w:ascii="Times New Roman" w:eastAsia="Times New Roman" w:hAnsi="Times New Roman" w:cs="Times New Roman"/>
      <w:snapToGrid w:val="0"/>
      <w:sz w:val="24"/>
      <w:szCs w:val="24"/>
      <w:lang w:eastAsia="cs-CZ"/>
    </w:rPr>
  </w:style>
  <w:style w:type="paragraph" w:styleId="Zkladntext">
    <w:name w:val="Body Text"/>
    <w:aliases w:val="()odstaved,Tučný text,termo,termo Char Char Char Char Char,termo Char,termo Char Char,termo Char1,termo Char Char1,termo Char Char Char,termo Char Char Char Char Char Char Char1,()odstaved Char Char"/>
    <w:basedOn w:val="Normln"/>
    <w:link w:val="ZkladntextChar"/>
    <w:unhideWhenUsed/>
    <w:rsid w:val="00CF4E1F"/>
  </w:style>
  <w:style w:type="character" w:customStyle="1" w:styleId="ZkladntextChar">
    <w:name w:val="Základní text Char"/>
    <w:aliases w:val="()odstaved Char,Tučný text Char,termo Char2,termo Char Char Char Char Char Char,termo Char Char2,termo Char Char Char1,termo Char1 Char,termo Char Char1 Char,termo Char Char Char Char,termo Char Char Char Char Char Char Char1 Char"/>
    <w:basedOn w:val="Standardnpsmoodstavce"/>
    <w:link w:val="Zkladntext"/>
    <w:uiPriority w:val="99"/>
    <w:semiHidden/>
    <w:rsid w:val="00CF4E1F"/>
    <w:rPr>
      <w:rFonts w:ascii="Times New Roman" w:eastAsia="Times New Roman" w:hAnsi="Times New Roman" w:cs="Times New Roman"/>
      <w:sz w:val="24"/>
      <w:szCs w:val="24"/>
      <w:lang w:eastAsia="cs-CZ"/>
    </w:rPr>
  </w:style>
  <w:style w:type="paragraph" w:customStyle="1" w:styleId="Standardntext">
    <w:name w:val="Standardní text"/>
    <w:basedOn w:val="Normln"/>
    <w:rsid w:val="00CB4A5D"/>
    <w:pPr>
      <w:widowControl w:val="0"/>
      <w:adjustRightInd w:val="0"/>
      <w:spacing w:line="360" w:lineRule="atLeast"/>
      <w:textAlignment w:val="baseline"/>
    </w:pPr>
    <w:rPr>
      <w:szCs w:val="20"/>
    </w:rPr>
  </w:style>
  <w:style w:type="table" w:styleId="Mkatabulky">
    <w:name w:val="Table Grid"/>
    <w:basedOn w:val="Normlntabulka"/>
    <w:rsid w:val="00833D42"/>
    <w:pPr>
      <w:tabs>
        <w:tab w:val="left" w:pos="1134"/>
        <w:tab w:val="left" w:pos="2835"/>
      </w:tabs>
      <w:spacing w:after="100" w:line="240" w:lineRule="auto"/>
      <w:ind w:left="1134"/>
      <w:jc w:val="both"/>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ntext">
    <w:name w:val="běžný text"/>
    <w:basedOn w:val="Normln"/>
    <w:rsid w:val="00833D42"/>
    <w:pPr>
      <w:overflowPunct w:val="0"/>
      <w:autoSpaceDE w:val="0"/>
      <w:autoSpaceDN w:val="0"/>
      <w:adjustRightInd w:val="0"/>
      <w:textAlignment w:val="baseline"/>
    </w:pPr>
    <w:rPr>
      <w:szCs w:val="20"/>
    </w:rPr>
  </w:style>
  <w:style w:type="paragraph" w:styleId="FormtovanvHTML">
    <w:name w:val="HTML Preformatted"/>
    <w:basedOn w:val="Normln"/>
    <w:link w:val="FormtovanvHTMLChar"/>
    <w:rsid w:val="00833D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rPr>
  </w:style>
  <w:style w:type="character" w:customStyle="1" w:styleId="FormtovanvHTMLChar">
    <w:name w:val="Formátovaný v HTML Char"/>
    <w:basedOn w:val="Standardnpsmoodstavce"/>
    <w:link w:val="FormtovanvHTML"/>
    <w:rsid w:val="00833D42"/>
    <w:rPr>
      <w:rFonts w:ascii="Courier New" w:eastAsia="Times New Roman" w:hAnsi="Courier New" w:cs="Courier New"/>
      <w:sz w:val="20"/>
      <w:szCs w:val="20"/>
      <w:lang w:eastAsia="cs-CZ"/>
    </w:rPr>
  </w:style>
  <w:style w:type="paragraph" w:styleId="Textbubliny">
    <w:name w:val="Balloon Text"/>
    <w:basedOn w:val="Normln"/>
    <w:link w:val="TextbublinyChar"/>
    <w:uiPriority w:val="99"/>
    <w:semiHidden/>
    <w:unhideWhenUsed/>
    <w:rsid w:val="00833D42"/>
    <w:rPr>
      <w:rFonts w:ascii="Tahoma" w:hAnsi="Tahoma" w:cs="Tahoma"/>
      <w:sz w:val="16"/>
      <w:szCs w:val="16"/>
    </w:rPr>
  </w:style>
  <w:style w:type="character" w:customStyle="1" w:styleId="TextbublinyChar">
    <w:name w:val="Text bubliny Char"/>
    <w:basedOn w:val="Standardnpsmoodstavce"/>
    <w:link w:val="Textbubliny"/>
    <w:uiPriority w:val="99"/>
    <w:semiHidden/>
    <w:rsid w:val="00833D42"/>
    <w:rPr>
      <w:rFonts w:ascii="Tahoma" w:eastAsia="Times New Roman" w:hAnsi="Tahoma" w:cs="Tahoma"/>
      <w:sz w:val="16"/>
      <w:szCs w:val="16"/>
      <w:lang w:eastAsia="cs-CZ"/>
    </w:rPr>
  </w:style>
  <w:style w:type="character" w:styleId="Siln">
    <w:name w:val="Strong"/>
    <w:basedOn w:val="Standardnpsmoodstavce"/>
    <w:uiPriority w:val="22"/>
    <w:qFormat/>
    <w:rsid w:val="00AB24C1"/>
    <w:rPr>
      <w:b/>
      <w:bCs/>
    </w:rPr>
  </w:style>
  <w:style w:type="paragraph" w:styleId="Normlnweb">
    <w:name w:val="Normal (Web)"/>
    <w:basedOn w:val="Normln"/>
    <w:uiPriority w:val="99"/>
    <w:unhideWhenUsed/>
    <w:rsid w:val="00434EED"/>
    <w:pPr>
      <w:spacing w:before="100" w:beforeAutospacing="1" w:after="100" w:afterAutospacing="1"/>
    </w:pPr>
  </w:style>
  <w:style w:type="paragraph" w:styleId="Zkladntextodsazen">
    <w:name w:val="Body Text Indent"/>
    <w:basedOn w:val="Normln"/>
    <w:link w:val="ZkladntextodsazenChar"/>
    <w:uiPriority w:val="99"/>
    <w:semiHidden/>
    <w:unhideWhenUsed/>
    <w:rsid w:val="00D47E12"/>
    <w:pPr>
      <w:ind w:left="283"/>
    </w:pPr>
  </w:style>
  <w:style w:type="character" w:customStyle="1" w:styleId="ZkladntextodsazenChar">
    <w:name w:val="Základní text odsazený Char"/>
    <w:basedOn w:val="Standardnpsmoodstavce"/>
    <w:link w:val="Zkladntextodsazen"/>
    <w:uiPriority w:val="99"/>
    <w:semiHidden/>
    <w:rsid w:val="00D47E12"/>
    <w:rPr>
      <w:rFonts w:ascii="Times New Roman" w:eastAsia="Times New Roman" w:hAnsi="Times New Roman" w:cs="Times New Roman"/>
      <w:sz w:val="24"/>
      <w:szCs w:val="24"/>
      <w:lang w:eastAsia="cs-CZ"/>
    </w:rPr>
  </w:style>
  <w:style w:type="character" w:customStyle="1" w:styleId="Nadpis4Char">
    <w:name w:val="Nadpis 4 Char"/>
    <w:basedOn w:val="Standardnpsmoodstavce"/>
    <w:link w:val="Nadpis4"/>
    <w:uiPriority w:val="9"/>
    <w:rsid w:val="00A52C90"/>
    <w:rPr>
      <w:rFonts w:ascii="Arial" w:eastAsiaTheme="majorEastAsia" w:hAnsi="Arial" w:cstheme="majorBidi"/>
      <w:bCs/>
      <w:iCs/>
      <w:sz w:val="20"/>
      <w:szCs w:val="24"/>
      <w:u w:val="single"/>
      <w:lang w:eastAsia="cs-CZ"/>
    </w:rPr>
  </w:style>
  <w:style w:type="paragraph" w:styleId="Zkladntext2">
    <w:name w:val="Body Text 2"/>
    <w:basedOn w:val="Normln"/>
    <w:link w:val="Zkladntext2Char"/>
    <w:unhideWhenUsed/>
    <w:rsid w:val="00D47E12"/>
    <w:pPr>
      <w:spacing w:line="480" w:lineRule="auto"/>
    </w:pPr>
  </w:style>
  <w:style w:type="character" w:customStyle="1" w:styleId="Zkladntext2Char">
    <w:name w:val="Základní text 2 Char"/>
    <w:basedOn w:val="Standardnpsmoodstavce"/>
    <w:link w:val="Zkladntext2"/>
    <w:uiPriority w:val="99"/>
    <w:rsid w:val="00D47E12"/>
    <w:rPr>
      <w:rFonts w:ascii="Times New Roman" w:eastAsia="Times New Roman" w:hAnsi="Times New Roman" w:cs="Times New Roman"/>
      <w:sz w:val="24"/>
      <w:szCs w:val="24"/>
      <w:lang w:eastAsia="cs-CZ"/>
    </w:rPr>
  </w:style>
  <w:style w:type="paragraph" w:customStyle="1" w:styleId="NormlnIMP">
    <w:name w:val="Normální_IMP"/>
    <w:basedOn w:val="Normln"/>
    <w:rsid w:val="00D47E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val="0"/>
      <w:autoSpaceDE w:val="0"/>
      <w:spacing w:line="276" w:lineRule="auto"/>
      <w:textAlignment w:val="baseline"/>
    </w:pPr>
    <w:rPr>
      <w:rFonts w:cs="Arial"/>
      <w:szCs w:val="20"/>
      <w:lang w:eastAsia="ar-SA"/>
    </w:rPr>
  </w:style>
  <w:style w:type="paragraph" w:customStyle="1" w:styleId="Import5">
    <w:name w:val="Import 5"/>
    <w:basedOn w:val="Normln"/>
    <w:rsid w:val="00D47E12"/>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uppressAutoHyphens/>
      <w:overflowPunct w:val="0"/>
      <w:autoSpaceDE w:val="0"/>
      <w:spacing w:line="276" w:lineRule="auto"/>
      <w:textAlignment w:val="baseline"/>
    </w:pPr>
    <w:rPr>
      <w:rFonts w:cs="Arial"/>
      <w:b/>
      <w:szCs w:val="20"/>
      <w:lang w:eastAsia="ar-SA"/>
    </w:rPr>
  </w:style>
  <w:style w:type="paragraph" w:customStyle="1" w:styleId="Import8">
    <w:name w:val="Import 8~~"/>
    <w:basedOn w:val="Normln"/>
    <w:rsid w:val="00D47E12"/>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uppressAutoHyphens/>
      <w:overflowPunct w:val="0"/>
      <w:autoSpaceDE w:val="0"/>
      <w:spacing w:line="276" w:lineRule="auto"/>
      <w:ind w:left="3456"/>
      <w:textAlignment w:val="baseline"/>
    </w:pPr>
    <w:rPr>
      <w:rFonts w:cs="Arial"/>
      <w:szCs w:val="20"/>
      <w:lang w:eastAsia="ar-SA"/>
    </w:rPr>
  </w:style>
  <w:style w:type="paragraph" w:customStyle="1" w:styleId="WW-NormlnIMP">
    <w:name w:val="WW-Normální_IMP"/>
    <w:basedOn w:val="NormlnIMP"/>
    <w:rsid w:val="00D47E12"/>
    <w:pPr>
      <w:tabs>
        <w:tab w:val="clear" w:pos="10080"/>
        <w:tab w:val="clear" w:pos="10800"/>
        <w:tab w:val="center" w:pos="18"/>
      </w:tabs>
      <w:spacing w:line="264" w:lineRule="auto"/>
    </w:pPr>
  </w:style>
  <w:style w:type="paragraph" w:customStyle="1" w:styleId="Kapitola">
    <w:name w:val="Kapitola"/>
    <w:basedOn w:val="Normln"/>
    <w:next w:val="Normln"/>
    <w:rsid w:val="00D47E12"/>
    <w:pPr>
      <w:widowControl w:val="0"/>
      <w:suppressAutoHyphens/>
      <w:spacing w:line="288" w:lineRule="auto"/>
      <w:ind w:firstLine="850"/>
    </w:pPr>
    <w:rPr>
      <w:rFonts w:cs="Arial"/>
      <w:b/>
      <w:szCs w:val="20"/>
      <w:u w:val="single"/>
    </w:rPr>
  </w:style>
  <w:style w:type="paragraph" w:customStyle="1" w:styleId="Text">
    <w:name w:val="Text"/>
    <w:basedOn w:val="Normln"/>
    <w:rsid w:val="00D47E12"/>
    <w:pPr>
      <w:widowControl w:val="0"/>
      <w:spacing w:line="288" w:lineRule="auto"/>
      <w:ind w:firstLine="850"/>
    </w:pPr>
    <w:rPr>
      <w:rFonts w:cs="Arial"/>
      <w:szCs w:val="20"/>
    </w:rPr>
  </w:style>
  <w:style w:type="paragraph" w:customStyle="1" w:styleId="Text0">
    <w:name w:val="Text~"/>
    <w:basedOn w:val="Normln"/>
    <w:rsid w:val="00D47E12"/>
    <w:pPr>
      <w:widowControl w:val="0"/>
      <w:spacing w:line="288" w:lineRule="auto"/>
      <w:ind w:firstLine="850"/>
    </w:pPr>
    <w:rPr>
      <w:rFonts w:cs="Arial"/>
      <w:szCs w:val="20"/>
    </w:rPr>
  </w:style>
  <w:style w:type="paragraph" w:customStyle="1" w:styleId="Kapitola0">
    <w:name w:val="Kapitola~"/>
    <w:basedOn w:val="Normln"/>
    <w:rsid w:val="00D47E12"/>
    <w:pPr>
      <w:widowControl w:val="0"/>
      <w:suppressAutoHyphens/>
      <w:spacing w:line="288" w:lineRule="auto"/>
      <w:ind w:firstLine="850"/>
    </w:pPr>
    <w:rPr>
      <w:rFonts w:cs="Arial"/>
      <w:b/>
      <w:szCs w:val="20"/>
      <w:u w:val="single"/>
    </w:rPr>
  </w:style>
  <w:style w:type="paragraph" w:customStyle="1" w:styleId="Text1">
    <w:name w:val="Text~~~"/>
    <w:basedOn w:val="Normln"/>
    <w:rsid w:val="00D47E12"/>
    <w:pPr>
      <w:widowControl w:val="0"/>
      <w:suppressAutoHyphens/>
      <w:spacing w:line="288" w:lineRule="auto"/>
      <w:ind w:firstLine="850"/>
    </w:pPr>
    <w:rPr>
      <w:rFonts w:cs="Arial"/>
      <w:szCs w:val="20"/>
    </w:rPr>
  </w:style>
  <w:style w:type="paragraph" w:customStyle="1" w:styleId="Odrky">
    <w:name w:val="Odrážky~"/>
    <w:basedOn w:val="Normln"/>
    <w:rsid w:val="00D47E12"/>
    <w:pPr>
      <w:widowControl w:val="0"/>
      <w:spacing w:line="288" w:lineRule="auto"/>
      <w:ind w:left="567" w:hanging="283"/>
    </w:pPr>
    <w:rPr>
      <w:rFonts w:cs="Arial"/>
      <w:szCs w:val="20"/>
    </w:rPr>
  </w:style>
  <w:style w:type="paragraph" w:customStyle="1" w:styleId="Odkraje">
    <w:name w:val="Od kraje~"/>
    <w:basedOn w:val="Normln"/>
    <w:rsid w:val="00D47E12"/>
    <w:pPr>
      <w:widowControl w:val="0"/>
      <w:suppressAutoHyphens/>
      <w:spacing w:line="288" w:lineRule="auto"/>
    </w:pPr>
    <w:rPr>
      <w:rFonts w:cs="Arial"/>
      <w:szCs w:val="20"/>
    </w:rPr>
  </w:style>
  <w:style w:type="paragraph" w:styleId="Seznam">
    <w:name w:val="List"/>
    <w:basedOn w:val="Normln"/>
    <w:rsid w:val="0014163A"/>
    <w:pPr>
      <w:ind w:left="283" w:hanging="283"/>
    </w:pPr>
    <w:rPr>
      <w:lang w:val="en-US" w:eastAsia="en-US"/>
    </w:rPr>
  </w:style>
  <w:style w:type="paragraph" w:customStyle="1" w:styleId="Import16">
    <w:name w:val="Import 16"/>
    <w:basedOn w:val="Normln"/>
    <w:rsid w:val="0014163A"/>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uppressAutoHyphens/>
      <w:overflowPunct w:val="0"/>
      <w:autoSpaceDE w:val="0"/>
      <w:spacing w:line="276" w:lineRule="auto"/>
      <w:textAlignment w:val="baseline"/>
    </w:pPr>
    <w:rPr>
      <w:rFonts w:ascii="Courier New" w:hAnsi="Courier New" w:cs="Arial"/>
      <w:szCs w:val="20"/>
      <w:u w:val="single"/>
      <w:lang w:eastAsia="ar-SA"/>
    </w:rPr>
  </w:style>
  <w:style w:type="paragraph" w:customStyle="1" w:styleId="Zkladntext21">
    <w:name w:val="Základní text 21"/>
    <w:basedOn w:val="Normln"/>
    <w:rsid w:val="0014163A"/>
    <w:pPr>
      <w:widowControl w:val="0"/>
      <w:overflowPunct w:val="0"/>
      <w:autoSpaceDE w:val="0"/>
      <w:autoSpaceDN w:val="0"/>
      <w:adjustRightInd w:val="0"/>
      <w:textAlignment w:val="baseline"/>
    </w:pPr>
    <w:rPr>
      <w:szCs w:val="20"/>
    </w:rPr>
  </w:style>
  <w:style w:type="paragraph" w:customStyle="1" w:styleId="Zkladntext31">
    <w:name w:val="Základní text 31"/>
    <w:basedOn w:val="Normln"/>
    <w:rsid w:val="0014163A"/>
    <w:pPr>
      <w:widowControl w:val="0"/>
      <w:overflowPunct w:val="0"/>
      <w:autoSpaceDE w:val="0"/>
      <w:autoSpaceDN w:val="0"/>
      <w:adjustRightInd w:val="0"/>
      <w:textAlignment w:val="baseline"/>
    </w:pPr>
    <w:rPr>
      <w:szCs w:val="20"/>
    </w:rPr>
  </w:style>
  <w:style w:type="paragraph" w:customStyle="1" w:styleId="Textodstavce">
    <w:name w:val="Text odstavce"/>
    <w:basedOn w:val="Normln"/>
    <w:rsid w:val="00134F5C"/>
    <w:pPr>
      <w:numPr>
        <w:numId w:val="4"/>
      </w:numPr>
      <w:tabs>
        <w:tab w:val="left" w:pos="851"/>
      </w:tabs>
      <w:outlineLvl w:val="6"/>
    </w:pPr>
  </w:style>
  <w:style w:type="paragraph" w:customStyle="1" w:styleId="Textbodu">
    <w:name w:val="Text bodu"/>
    <w:basedOn w:val="Normln"/>
    <w:rsid w:val="00134F5C"/>
    <w:pPr>
      <w:numPr>
        <w:ilvl w:val="2"/>
        <w:numId w:val="4"/>
      </w:numPr>
      <w:outlineLvl w:val="8"/>
    </w:pPr>
  </w:style>
  <w:style w:type="paragraph" w:customStyle="1" w:styleId="Textpsmene">
    <w:name w:val="Text písmene"/>
    <w:basedOn w:val="Normln"/>
    <w:rsid w:val="00134F5C"/>
    <w:pPr>
      <w:numPr>
        <w:ilvl w:val="1"/>
        <w:numId w:val="4"/>
      </w:numPr>
      <w:outlineLvl w:val="7"/>
    </w:pPr>
  </w:style>
  <w:style w:type="paragraph" w:styleId="Zpat">
    <w:name w:val="footer"/>
    <w:basedOn w:val="Normln"/>
    <w:link w:val="ZpatChar"/>
    <w:uiPriority w:val="99"/>
    <w:unhideWhenUsed/>
    <w:rsid w:val="00014F54"/>
    <w:pPr>
      <w:tabs>
        <w:tab w:val="center" w:pos="4536"/>
        <w:tab w:val="right" w:pos="9072"/>
      </w:tabs>
    </w:pPr>
  </w:style>
  <w:style w:type="character" w:customStyle="1" w:styleId="ZpatChar">
    <w:name w:val="Zápatí Char"/>
    <w:basedOn w:val="Standardnpsmoodstavce"/>
    <w:link w:val="Zpat"/>
    <w:uiPriority w:val="99"/>
    <w:rsid w:val="00014F54"/>
    <w:rPr>
      <w:rFonts w:ascii="Times New Roman" w:eastAsia="Times New Roman" w:hAnsi="Times New Roman" w:cs="Times New Roman"/>
      <w:sz w:val="24"/>
      <w:szCs w:val="24"/>
      <w:lang w:eastAsia="cs-CZ"/>
    </w:rPr>
  </w:style>
  <w:style w:type="character" w:customStyle="1" w:styleId="Nadpis2Char">
    <w:name w:val="Nadpis 2 Char"/>
    <w:basedOn w:val="Standardnpsmoodstavce"/>
    <w:link w:val="Nadpis2"/>
    <w:uiPriority w:val="9"/>
    <w:rsid w:val="00A44AC4"/>
    <w:rPr>
      <w:rFonts w:ascii="Arial" w:eastAsiaTheme="majorEastAsia" w:hAnsi="Arial" w:cstheme="majorBidi"/>
      <w:b/>
      <w:sz w:val="20"/>
      <w:szCs w:val="26"/>
      <w:lang w:eastAsia="cs-CZ"/>
    </w:rPr>
  </w:style>
  <w:style w:type="character" w:customStyle="1" w:styleId="Nadpis6Char">
    <w:name w:val="Nadpis 6 Char"/>
    <w:basedOn w:val="Standardnpsmoodstavce"/>
    <w:link w:val="Nadpis6"/>
    <w:uiPriority w:val="9"/>
    <w:rsid w:val="0045420E"/>
    <w:rPr>
      <w:rFonts w:ascii="Arial" w:eastAsia="Times New Roman" w:hAnsi="Arial" w:cs="Arial"/>
      <w:sz w:val="20"/>
      <w:szCs w:val="20"/>
      <w:u w:val="single"/>
      <w:lang w:eastAsia="cs-CZ"/>
    </w:rPr>
  </w:style>
  <w:style w:type="character" w:customStyle="1" w:styleId="Nadpis5Char">
    <w:name w:val="Nadpis 5 Char"/>
    <w:basedOn w:val="Standardnpsmoodstavce"/>
    <w:link w:val="Nadpis5"/>
    <w:uiPriority w:val="9"/>
    <w:rsid w:val="00282FC1"/>
    <w:rPr>
      <w:rFonts w:ascii="Arial" w:eastAsiaTheme="majorEastAsia" w:hAnsi="Arial" w:cstheme="majorBidi"/>
      <w:b/>
      <w:snapToGrid w:val="0"/>
      <w:sz w:val="20"/>
      <w:szCs w:val="20"/>
      <w:lang w:eastAsia="cs-CZ"/>
    </w:rPr>
  </w:style>
  <w:style w:type="character" w:customStyle="1" w:styleId="Nadpis1Char">
    <w:name w:val="Nadpis 1 Char"/>
    <w:basedOn w:val="Standardnpsmoodstavce"/>
    <w:link w:val="Nadpis1"/>
    <w:uiPriority w:val="9"/>
    <w:rsid w:val="00FC35A6"/>
    <w:rPr>
      <w:rFonts w:ascii="Arial" w:eastAsiaTheme="majorEastAsia" w:hAnsi="Arial" w:cstheme="majorBidi"/>
      <w:b/>
      <w:sz w:val="32"/>
      <w:szCs w:val="32"/>
      <w:u w:val="single"/>
      <w:lang w:eastAsia="cs-CZ"/>
    </w:rPr>
  </w:style>
  <w:style w:type="paragraph" w:customStyle="1" w:styleId="Pokus">
    <w:name w:val="Pokus"/>
    <w:basedOn w:val="Nadpis2"/>
    <w:link w:val="PokusChar"/>
    <w:rsid w:val="00802FC9"/>
  </w:style>
  <w:style w:type="character" w:customStyle="1" w:styleId="Nadpis7Char">
    <w:name w:val="Nadpis 7 Char"/>
    <w:basedOn w:val="Standardnpsmoodstavce"/>
    <w:link w:val="Nadpis7"/>
    <w:uiPriority w:val="9"/>
    <w:semiHidden/>
    <w:rsid w:val="002C6940"/>
    <w:rPr>
      <w:rFonts w:asciiTheme="majorHAnsi" w:eastAsiaTheme="majorEastAsia" w:hAnsiTheme="majorHAnsi" w:cstheme="majorBidi"/>
      <w:i/>
      <w:iCs/>
      <w:color w:val="243F60" w:themeColor="accent1" w:themeShade="7F"/>
      <w:sz w:val="20"/>
      <w:szCs w:val="24"/>
      <w:lang w:eastAsia="cs-CZ"/>
    </w:rPr>
  </w:style>
  <w:style w:type="character" w:customStyle="1" w:styleId="PokusChar">
    <w:name w:val="Pokus Char"/>
    <w:basedOn w:val="Nadpis2Char"/>
    <w:link w:val="Pokus"/>
    <w:rsid w:val="00802FC9"/>
    <w:rPr>
      <w:rFonts w:ascii="Arial" w:eastAsiaTheme="majorEastAsia" w:hAnsi="Arial" w:cstheme="majorBidi"/>
      <w:b/>
      <w:sz w:val="20"/>
      <w:szCs w:val="26"/>
      <w:lang w:eastAsia="cs-CZ"/>
    </w:rPr>
  </w:style>
  <w:style w:type="character" w:customStyle="1" w:styleId="Nadpis8Char">
    <w:name w:val="Nadpis 8 Char"/>
    <w:basedOn w:val="Standardnpsmoodstavce"/>
    <w:link w:val="Nadpis8"/>
    <w:uiPriority w:val="9"/>
    <w:semiHidden/>
    <w:rsid w:val="002C6940"/>
    <w:rPr>
      <w:rFonts w:asciiTheme="majorHAnsi" w:eastAsiaTheme="majorEastAsia" w:hAnsiTheme="majorHAnsi" w:cstheme="majorBidi"/>
      <w:color w:val="272727" w:themeColor="text1" w:themeTint="D8"/>
      <w:sz w:val="21"/>
      <w:szCs w:val="21"/>
      <w:lang w:eastAsia="cs-CZ"/>
    </w:rPr>
  </w:style>
  <w:style w:type="character" w:customStyle="1" w:styleId="Nadpis9Char">
    <w:name w:val="Nadpis 9 Char"/>
    <w:basedOn w:val="Standardnpsmoodstavce"/>
    <w:link w:val="Nadpis9"/>
    <w:uiPriority w:val="9"/>
    <w:semiHidden/>
    <w:rsid w:val="002C6940"/>
    <w:rPr>
      <w:rFonts w:asciiTheme="majorHAnsi" w:eastAsiaTheme="majorEastAsia" w:hAnsiTheme="majorHAnsi" w:cstheme="majorBidi"/>
      <w:i/>
      <w:iCs/>
      <w:color w:val="272727" w:themeColor="text1" w:themeTint="D8"/>
      <w:sz w:val="21"/>
      <w:szCs w:val="21"/>
      <w:lang w:eastAsia="cs-CZ"/>
    </w:rPr>
  </w:style>
  <w:style w:type="character" w:customStyle="1" w:styleId="Nevyeenzmnka1">
    <w:name w:val="Nevyřešená zmínka1"/>
    <w:basedOn w:val="Standardnpsmoodstavce"/>
    <w:uiPriority w:val="99"/>
    <w:semiHidden/>
    <w:unhideWhenUsed/>
    <w:rsid w:val="008D6C61"/>
    <w:rPr>
      <w:color w:val="808080"/>
      <w:shd w:val="clear" w:color="auto" w:fill="E6E6E6"/>
    </w:rPr>
  </w:style>
  <w:style w:type="paragraph" w:styleId="Rozloendokumentu">
    <w:name w:val="Document Map"/>
    <w:basedOn w:val="Normln"/>
    <w:link w:val="RozloendokumentuChar"/>
    <w:uiPriority w:val="99"/>
    <w:semiHidden/>
    <w:unhideWhenUsed/>
    <w:rsid w:val="00D75AAD"/>
    <w:rPr>
      <w:rFonts w:ascii="Tahoma" w:hAnsi="Tahoma" w:cs="Tahoma"/>
      <w:sz w:val="16"/>
      <w:szCs w:val="16"/>
    </w:rPr>
  </w:style>
  <w:style w:type="character" w:customStyle="1" w:styleId="RozloendokumentuChar">
    <w:name w:val="Rozložení dokumentu Char"/>
    <w:basedOn w:val="Standardnpsmoodstavce"/>
    <w:link w:val="Rozloendokumentu"/>
    <w:uiPriority w:val="99"/>
    <w:semiHidden/>
    <w:rsid w:val="00D75AAD"/>
    <w:rPr>
      <w:rFonts w:ascii="Tahoma" w:eastAsia="Times New Roman" w:hAnsi="Tahoma" w:cs="Tahoma"/>
      <w:sz w:val="16"/>
      <w:szCs w:val="16"/>
      <w:lang w:eastAsia="cs-CZ"/>
    </w:rPr>
  </w:style>
  <w:style w:type="paragraph" w:styleId="Nadpisobsahu">
    <w:name w:val="TOC Heading"/>
    <w:basedOn w:val="Nadpis1"/>
    <w:next w:val="Normln"/>
    <w:uiPriority w:val="39"/>
    <w:semiHidden/>
    <w:unhideWhenUsed/>
    <w:qFormat/>
    <w:rsid w:val="002F3554"/>
    <w:pPr>
      <w:numPr>
        <w:numId w:val="0"/>
      </w:numPr>
      <w:spacing w:before="480" w:line="276" w:lineRule="auto"/>
      <w:jc w:val="left"/>
      <w:outlineLvl w:val="9"/>
    </w:pPr>
    <w:rPr>
      <w:rFonts w:asciiTheme="majorHAnsi" w:hAnsiTheme="majorHAnsi"/>
      <w:bCs/>
      <w:color w:val="365F91" w:themeColor="accent1" w:themeShade="BF"/>
      <w:sz w:val="28"/>
      <w:szCs w:val="28"/>
      <w:u w:val="none"/>
      <w:lang w:eastAsia="en-US"/>
    </w:rPr>
  </w:style>
  <w:style w:type="paragraph" w:styleId="Obsah1">
    <w:name w:val="toc 1"/>
    <w:basedOn w:val="Normln"/>
    <w:next w:val="Normln"/>
    <w:autoRedefine/>
    <w:uiPriority w:val="39"/>
    <w:unhideWhenUsed/>
    <w:qFormat/>
    <w:rsid w:val="002F3554"/>
    <w:pPr>
      <w:spacing w:after="100"/>
      <w:ind w:left="0"/>
    </w:pPr>
  </w:style>
  <w:style w:type="paragraph" w:styleId="Obsah2">
    <w:name w:val="toc 2"/>
    <w:basedOn w:val="Normln"/>
    <w:next w:val="Normln"/>
    <w:autoRedefine/>
    <w:uiPriority w:val="39"/>
    <w:unhideWhenUsed/>
    <w:qFormat/>
    <w:rsid w:val="002F3554"/>
    <w:pPr>
      <w:spacing w:after="100"/>
      <w:ind w:left="200"/>
    </w:pPr>
  </w:style>
  <w:style w:type="paragraph" w:styleId="Obsah3">
    <w:name w:val="toc 3"/>
    <w:basedOn w:val="Normln"/>
    <w:next w:val="Normln"/>
    <w:autoRedefine/>
    <w:uiPriority w:val="39"/>
    <w:unhideWhenUsed/>
    <w:qFormat/>
    <w:rsid w:val="002F3554"/>
    <w:pPr>
      <w:tabs>
        <w:tab w:val="left" w:pos="1320"/>
        <w:tab w:val="right" w:leader="dot" w:pos="9629"/>
      </w:tabs>
      <w:spacing w:after="100"/>
      <w:ind w:left="400"/>
      <w:jc w:val="left"/>
    </w:pPr>
  </w:style>
  <w:style w:type="character" w:styleId="Nevyeenzmnka">
    <w:name w:val="Unresolved Mention"/>
    <w:basedOn w:val="Standardnpsmoodstavce"/>
    <w:uiPriority w:val="99"/>
    <w:semiHidden/>
    <w:unhideWhenUsed/>
    <w:rsid w:val="00EE7B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0213645">
      <w:bodyDiv w:val="1"/>
      <w:marLeft w:val="0"/>
      <w:marRight w:val="0"/>
      <w:marTop w:val="0"/>
      <w:marBottom w:val="0"/>
      <w:divBdr>
        <w:top w:val="none" w:sz="0" w:space="0" w:color="auto"/>
        <w:left w:val="none" w:sz="0" w:space="0" w:color="auto"/>
        <w:bottom w:val="none" w:sz="0" w:space="0" w:color="auto"/>
        <w:right w:val="none" w:sz="0" w:space="0" w:color="auto"/>
      </w:divBdr>
    </w:div>
    <w:div w:id="327904944">
      <w:bodyDiv w:val="1"/>
      <w:marLeft w:val="0"/>
      <w:marRight w:val="0"/>
      <w:marTop w:val="0"/>
      <w:marBottom w:val="0"/>
      <w:divBdr>
        <w:top w:val="none" w:sz="0" w:space="0" w:color="auto"/>
        <w:left w:val="none" w:sz="0" w:space="0" w:color="auto"/>
        <w:bottom w:val="none" w:sz="0" w:space="0" w:color="auto"/>
        <w:right w:val="none" w:sz="0" w:space="0" w:color="auto"/>
      </w:divBdr>
      <w:divsChild>
        <w:div w:id="199705782">
          <w:marLeft w:val="0"/>
          <w:marRight w:val="0"/>
          <w:marTop w:val="0"/>
          <w:marBottom w:val="0"/>
          <w:divBdr>
            <w:top w:val="none" w:sz="0" w:space="0" w:color="auto"/>
            <w:left w:val="none" w:sz="0" w:space="0" w:color="auto"/>
            <w:bottom w:val="none" w:sz="0" w:space="0" w:color="auto"/>
            <w:right w:val="none" w:sz="0" w:space="0" w:color="auto"/>
          </w:divBdr>
        </w:div>
        <w:div w:id="394158242">
          <w:marLeft w:val="0"/>
          <w:marRight w:val="0"/>
          <w:marTop w:val="0"/>
          <w:marBottom w:val="0"/>
          <w:divBdr>
            <w:top w:val="none" w:sz="0" w:space="0" w:color="auto"/>
            <w:left w:val="none" w:sz="0" w:space="0" w:color="auto"/>
            <w:bottom w:val="none" w:sz="0" w:space="0" w:color="auto"/>
            <w:right w:val="none" w:sz="0" w:space="0" w:color="auto"/>
          </w:divBdr>
          <w:divsChild>
            <w:div w:id="1880052082">
              <w:marLeft w:val="0"/>
              <w:marRight w:val="0"/>
              <w:marTop w:val="0"/>
              <w:marBottom w:val="0"/>
              <w:divBdr>
                <w:top w:val="none" w:sz="0" w:space="0" w:color="auto"/>
                <w:left w:val="none" w:sz="0" w:space="0" w:color="auto"/>
                <w:bottom w:val="none" w:sz="0" w:space="0" w:color="auto"/>
                <w:right w:val="none" w:sz="0" w:space="0" w:color="auto"/>
              </w:divBdr>
              <w:divsChild>
                <w:div w:id="134765036">
                  <w:marLeft w:val="0"/>
                  <w:marRight w:val="0"/>
                  <w:marTop w:val="0"/>
                  <w:marBottom w:val="0"/>
                  <w:divBdr>
                    <w:top w:val="none" w:sz="0" w:space="0" w:color="auto"/>
                    <w:left w:val="none" w:sz="0" w:space="0" w:color="auto"/>
                    <w:bottom w:val="none" w:sz="0" w:space="0" w:color="auto"/>
                    <w:right w:val="none" w:sz="0" w:space="0" w:color="auto"/>
                  </w:divBdr>
                </w:div>
                <w:div w:id="358701560">
                  <w:marLeft w:val="0"/>
                  <w:marRight w:val="0"/>
                  <w:marTop w:val="0"/>
                  <w:marBottom w:val="0"/>
                  <w:divBdr>
                    <w:top w:val="none" w:sz="0" w:space="0" w:color="auto"/>
                    <w:left w:val="none" w:sz="0" w:space="0" w:color="auto"/>
                    <w:bottom w:val="none" w:sz="0" w:space="0" w:color="auto"/>
                    <w:right w:val="none" w:sz="0" w:space="0" w:color="auto"/>
                  </w:divBdr>
                </w:div>
                <w:div w:id="828057808">
                  <w:marLeft w:val="0"/>
                  <w:marRight w:val="0"/>
                  <w:marTop w:val="0"/>
                  <w:marBottom w:val="0"/>
                  <w:divBdr>
                    <w:top w:val="none" w:sz="0" w:space="0" w:color="auto"/>
                    <w:left w:val="none" w:sz="0" w:space="0" w:color="auto"/>
                    <w:bottom w:val="none" w:sz="0" w:space="0" w:color="auto"/>
                    <w:right w:val="none" w:sz="0" w:space="0" w:color="auto"/>
                  </w:divBdr>
                </w:div>
                <w:div w:id="1155994684">
                  <w:marLeft w:val="0"/>
                  <w:marRight w:val="0"/>
                  <w:marTop w:val="0"/>
                  <w:marBottom w:val="0"/>
                  <w:divBdr>
                    <w:top w:val="none" w:sz="0" w:space="0" w:color="auto"/>
                    <w:left w:val="none" w:sz="0" w:space="0" w:color="auto"/>
                    <w:bottom w:val="none" w:sz="0" w:space="0" w:color="auto"/>
                    <w:right w:val="none" w:sz="0" w:space="0" w:color="auto"/>
                  </w:divBdr>
                </w:div>
                <w:div w:id="1322545430">
                  <w:marLeft w:val="0"/>
                  <w:marRight w:val="0"/>
                  <w:marTop w:val="0"/>
                  <w:marBottom w:val="0"/>
                  <w:divBdr>
                    <w:top w:val="none" w:sz="0" w:space="0" w:color="auto"/>
                    <w:left w:val="none" w:sz="0" w:space="0" w:color="auto"/>
                    <w:bottom w:val="none" w:sz="0" w:space="0" w:color="auto"/>
                    <w:right w:val="none" w:sz="0" w:space="0" w:color="auto"/>
                  </w:divBdr>
                </w:div>
                <w:div w:id="1423335510">
                  <w:marLeft w:val="0"/>
                  <w:marRight w:val="0"/>
                  <w:marTop w:val="0"/>
                  <w:marBottom w:val="0"/>
                  <w:divBdr>
                    <w:top w:val="none" w:sz="0" w:space="0" w:color="auto"/>
                    <w:left w:val="none" w:sz="0" w:space="0" w:color="auto"/>
                    <w:bottom w:val="none" w:sz="0" w:space="0" w:color="auto"/>
                    <w:right w:val="none" w:sz="0" w:space="0" w:color="auto"/>
                  </w:divBdr>
                </w:div>
                <w:div w:id="1696466234">
                  <w:marLeft w:val="0"/>
                  <w:marRight w:val="0"/>
                  <w:marTop w:val="0"/>
                  <w:marBottom w:val="0"/>
                  <w:divBdr>
                    <w:top w:val="none" w:sz="0" w:space="0" w:color="auto"/>
                    <w:left w:val="none" w:sz="0" w:space="0" w:color="auto"/>
                    <w:bottom w:val="none" w:sz="0" w:space="0" w:color="auto"/>
                    <w:right w:val="none" w:sz="0" w:space="0" w:color="auto"/>
                  </w:divBdr>
                </w:div>
                <w:div w:id="2062509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838105">
          <w:marLeft w:val="0"/>
          <w:marRight w:val="0"/>
          <w:marTop w:val="0"/>
          <w:marBottom w:val="0"/>
          <w:divBdr>
            <w:top w:val="none" w:sz="0" w:space="0" w:color="auto"/>
            <w:left w:val="none" w:sz="0" w:space="0" w:color="auto"/>
            <w:bottom w:val="none" w:sz="0" w:space="0" w:color="auto"/>
            <w:right w:val="none" w:sz="0" w:space="0" w:color="auto"/>
          </w:divBdr>
        </w:div>
        <w:div w:id="1083837451">
          <w:marLeft w:val="0"/>
          <w:marRight w:val="0"/>
          <w:marTop w:val="0"/>
          <w:marBottom w:val="0"/>
          <w:divBdr>
            <w:top w:val="none" w:sz="0" w:space="0" w:color="auto"/>
            <w:left w:val="none" w:sz="0" w:space="0" w:color="auto"/>
            <w:bottom w:val="none" w:sz="0" w:space="0" w:color="auto"/>
            <w:right w:val="none" w:sz="0" w:space="0" w:color="auto"/>
          </w:divBdr>
        </w:div>
        <w:div w:id="1217549817">
          <w:marLeft w:val="0"/>
          <w:marRight w:val="0"/>
          <w:marTop w:val="0"/>
          <w:marBottom w:val="0"/>
          <w:divBdr>
            <w:top w:val="none" w:sz="0" w:space="0" w:color="auto"/>
            <w:left w:val="none" w:sz="0" w:space="0" w:color="auto"/>
            <w:bottom w:val="none" w:sz="0" w:space="0" w:color="auto"/>
            <w:right w:val="none" w:sz="0" w:space="0" w:color="auto"/>
          </w:divBdr>
        </w:div>
        <w:div w:id="1233395179">
          <w:marLeft w:val="0"/>
          <w:marRight w:val="0"/>
          <w:marTop w:val="0"/>
          <w:marBottom w:val="0"/>
          <w:divBdr>
            <w:top w:val="none" w:sz="0" w:space="0" w:color="auto"/>
            <w:left w:val="none" w:sz="0" w:space="0" w:color="auto"/>
            <w:bottom w:val="none" w:sz="0" w:space="0" w:color="auto"/>
            <w:right w:val="none" w:sz="0" w:space="0" w:color="auto"/>
          </w:divBdr>
        </w:div>
        <w:div w:id="1388382632">
          <w:marLeft w:val="0"/>
          <w:marRight w:val="0"/>
          <w:marTop w:val="0"/>
          <w:marBottom w:val="0"/>
          <w:divBdr>
            <w:top w:val="none" w:sz="0" w:space="0" w:color="auto"/>
            <w:left w:val="none" w:sz="0" w:space="0" w:color="auto"/>
            <w:bottom w:val="none" w:sz="0" w:space="0" w:color="auto"/>
            <w:right w:val="none" w:sz="0" w:space="0" w:color="auto"/>
          </w:divBdr>
        </w:div>
        <w:div w:id="1402752142">
          <w:marLeft w:val="0"/>
          <w:marRight w:val="0"/>
          <w:marTop w:val="0"/>
          <w:marBottom w:val="0"/>
          <w:divBdr>
            <w:top w:val="none" w:sz="0" w:space="0" w:color="auto"/>
            <w:left w:val="none" w:sz="0" w:space="0" w:color="auto"/>
            <w:bottom w:val="none" w:sz="0" w:space="0" w:color="auto"/>
            <w:right w:val="none" w:sz="0" w:space="0" w:color="auto"/>
          </w:divBdr>
        </w:div>
        <w:div w:id="1481842649">
          <w:marLeft w:val="0"/>
          <w:marRight w:val="0"/>
          <w:marTop w:val="0"/>
          <w:marBottom w:val="0"/>
          <w:divBdr>
            <w:top w:val="none" w:sz="0" w:space="0" w:color="auto"/>
            <w:left w:val="none" w:sz="0" w:space="0" w:color="auto"/>
            <w:bottom w:val="none" w:sz="0" w:space="0" w:color="auto"/>
            <w:right w:val="none" w:sz="0" w:space="0" w:color="auto"/>
          </w:divBdr>
        </w:div>
        <w:div w:id="1539008585">
          <w:marLeft w:val="0"/>
          <w:marRight w:val="0"/>
          <w:marTop w:val="0"/>
          <w:marBottom w:val="0"/>
          <w:divBdr>
            <w:top w:val="none" w:sz="0" w:space="0" w:color="auto"/>
            <w:left w:val="none" w:sz="0" w:space="0" w:color="auto"/>
            <w:bottom w:val="none" w:sz="0" w:space="0" w:color="auto"/>
            <w:right w:val="none" w:sz="0" w:space="0" w:color="auto"/>
          </w:divBdr>
        </w:div>
        <w:div w:id="1667904557">
          <w:marLeft w:val="0"/>
          <w:marRight w:val="0"/>
          <w:marTop w:val="0"/>
          <w:marBottom w:val="0"/>
          <w:divBdr>
            <w:top w:val="none" w:sz="0" w:space="0" w:color="auto"/>
            <w:left w:val="none" w:sz="0" w:space="0" w:color="auto"/>
            <w:bottom w:val="none" w:sz="0" w:space="0" w:color="auto"/>
            <w:right w:val="none" w:sz="0" w:space="0" w:color="auto"/>
          </w:divBdr>
          <w:divsChild>
            <w:div w:id="2144301947">
              <w:marLeft w:val="0"/>
              <w:marRight w:val="0"/>
              <w:marTop w:val="0"/>
              <w:marBottom w:val="0"/>
              <w:divBdr>
                <w:top w:val="none" w:sz="0" w:space="0" w:color="auto"/>
                <w:left w:val="none" w:sz="0" w:space="0" w:color="auto"/>
                <w:bottom w:val="none" w:sz="0" w:space="0" w:color="auto"/>
                <w:right w:val="none" w:sz="0" w:space="0" w:color="auto"/>
              </w:divBdr>
              <w:divsChild>
                <w:div w:id="41251258">
                  <w:marLeft w:val="0"/>
                  <w:marRight w:val="0"/>
                  <w:marTop w:val="0"/>
                  <w:marBottom w:val="0"/>
                  <w:divBdr>
                    <w:top w:val="none" w:sz="0" w:space="0" w:color="auto"/>
                    <w:left w:val="none" w:sz="0" w:space="0" w:color="auto"/>
                    <w:bottom w:val="none" w:sz="0" w:space="0" w:color="auto"/>
                    <w:right w:val="none" w:sz="0" w:space="0" w:color="auto"/>
                  </w:divBdr>
                </w:div>
                <w:div w:id="51470162">
                  <w:marLeft w:val="0"/>
                  <w:marRight w:val="0"/>
                  <w:marTop w:val="0"/>
                  <w:marBottom w:val="0"/>
                  <w:divBdr>
                    <w:top w:val="none" w:sz="0" w:space="0" w:color="auto"/>
                    <w:left w:val="none" w:sz="0" w:space="0" w:color="auto"/>
                    <w:bottom w:val="none" w:sz="0" w:space="0" w:color="auto"/>
                    <w:right w:val="none" w:sz="0" w:space="0" w:color="auto"/>
                  </w:divBdr>
                </w:div>
                <w:div w:id="134295658">
                  <w:marLeft w:val="0"/>
                  <w:marRight w:val="0"/>
                  <w:marTop w:val="0"/>
                  <w:marBottom w:val="0"/>
                  <w:divBdr>
                    <w:top w:val="none" w:sz="0" w:space="0" w:color="auto"/>
                    <w:left w:val="none" w:sz="0" w:space="0" w:color="auto"/>
                    <w:bottom w:val="none" w:sz="0" w:space="0" w:color="auto"/>
                    <w:right w:val="none" w:sz="0" w:space="0" w:color="auto"/>
                  </w:divBdr>
                </w:div>
                <w:div w:id="139418823">
                  <w:marLeft w:val="0"/>
                  <w:marRight w:val="0"/>
                  <w:marTop w:val="0"/>
                  <w:marBottom w:val="0"/>
                  <w:divBdr>
                    <w:top w:val="none" w:sz="0" w:space="0" w:color="auto"/>
                    <w:left w:val="none" w:sz="0" w:space="0" w:color="auto"/>
                    <w:bottom w:val="none" w:sz="0" w:space="0" w:color="auto"/>
                    <w:right w:val="none" w:sz="0" w:space="0" w:color="auto"/>
                  </w:divBdr>
                </w:div>
                <w:div w:id="169873569">
                  <w:marLeft w:val="0"/>
                  <w:marRight w:val="0"/>
                  <w:marTop w:val="0"/>
                  <w:marBottom w:val="0"/>
                  <w:divBdr>
                    <w:top w:val="none" w:sz="0" w:space="0" w:color="auto"/>
                    <w:left w:val="none" w:sz="0" w:space="0" w:color="auto"/>
                    <w:bottom w:val="none" w:sz="0" w:space="0" w:color="auto"/>
                    <w:right w:val="none" w:sz="0" w:space="0" w:color="auto"/>
                  </w:divBdr>
                </w:div>
                <w:div w:id="178785891">
                  <w:marLeft w:val="0"/>
                  <w:marRight w:val="0"/>
                  <w:marTop w:val="0"/>
                  <w:marBottom w:val="0"/>
                  <w:divBdr>
                    <w:top w:val="none" w:sz="0" w:space="0" w:color="auto"/>
                    <w:left w:val="none" w:sz="0" w:space="0" w:color="auto"/>
                    <w:bottom w:val="none" w:sz="0" w:space="0" w:color="auto"/>
                    <w:right w:val="none" w:sz="0" w:space="0" w:color="auto"/>
                  </w:divBdr>
                </w:div>
                <w:div w:id="181750370">
                  <w:marLeft w:val="0"/>
                  <w:marRight w:val="0"/>
                  <w:marTop w:val="0"/>
                  <w:marBottom w:val="0"/>
                  <w:divBdr>
                    <w:top w:val="none" w:sz="0" w:space="0" w:color="auto"/>
                    <w:left w:val="none" w:sz="0" w:space="0" w:color="auto"/>
                    <w:bottom w:val="none" w:sz="0" w:space="0" w:color="auto"/>
                    <w:right w:val="none" w:sz="0" w:space="0" w:color="auto"/>
                  </w:divBdr>
                </w:div>
                <w:div w:id="191847398">
                  <w:marLeft w:val="0"/>
                  <w:marRight w:val="0"/>
                  <w:marTop w:val="0"/>
                  <w:marBottom w:val="0"/>
                  <w:divBdr>
                    <w:top w:val="none" w:sz="0" w:space="0" w:color="auto"/>
                    <w:left w:val="none" w:sz="0" w:space="0" w:color="auto"/>
                    <w:bottom w:val="none" w:sz="0" w:space="0" w:color="auto"/>
                    <w:right w:val="none" w:sz="0" w:space="0" w:color="auto"/>
                  </w:divBdr>
                </w:div>
                <w:div w:id="245923273">
                  <w:marLeft w:val="0"/>
                  <w:marRight w:val="0"/>
                  <w:marTop w:val="0"/>
                  <w:marBottom w:val="0"/>
                  <w:divBdr>
                    <w:top w:val="none" w:sz="0" w:space="0" w:color="auto"/>
                    <w:left w:val="none" w:sz="0" w:space="0" w:color="auto"/>
                    <w:bottom w:val="none" w:sz="0" w:space="0" w:color="auto"/>
                    <w:right w:val="none" w:sz="0" w:space="0" w:color="auto"/>
                  </w:divBdr>
                </w:div>
                <w:div w:id="249699449">
                  <w:marLeft w:val="0"/>
                  <w:marRight w:val="0"/>
                  <w:marTop w:val="0"/>
                  <w:marBottom w:val="0"/>
                  <w:divBdr>
                    <w:top w:val="none" w:sz="0" w:space="0" w:color="auto"/>
                    <w:left w:val="none" w:sz="0" w:space="0" w:color="auto"/>
                    <w:bottom w:val="none" w:sz="0" w:space="0" w:color="auto"/>
                    <w:right w:val="none" w:sz="0" w:space="0" w:color="auto"/>
                  </w:divBdr>
                </w:div>
                <w:div w:id="264580601">
                  <w:marLeft w:val="0"/>
                  <w:marRight w:val="0"/>
                  <w:marTop w:val="0"/>
                  <w:marBottom w:val="0"/>
                  <w:divBdr>
                    <w:top w:val="none" w:sz="0" w:space="0" w:color="auto"/>
                    <w:left w:val="none" w:sz="0" w:space="0" w:color="auto"/>
                    <w:bottom w:val="none" w:sz="0" w:space="0" w:color="auto"/>
                    <w:right w:val="none" w:sz="0" w:space="0" w:color="auto"/>
                  </w:divBdr>
                </w:div>
                <w:div w:id="265504003">
                  <w:marLeft w:val="0"/>
                  <w:marRight w:val="0"/>
                  <w:marTop w:val="0"/>
                  <w:marBottom w:val="0"/>
                  <w:divBdr>
                    <w:top w:val="none" w:sz="0" w:space="0" w:color="auto"/>
                    <w:left w:val="none" w:sz="0" w:space="0" w:color="auto"/>
                    <w:bottom w:val="none" w:sz="0" w:space="0" w:color="auto"/>
                    <w:right w:val="none" w:sz="0" w:space="0" w:color="auto"/>
                  </w:divBdr>
                </w:div>
                <w:div w:id="282270167">
                  <w:marLeft w:val="0"/>
                  <w:marRight w:val="0"/>
                  <w:marTop w:val="0"/>
                  <w:marBottom w:val="0"/>
                  <w:divBdr>
                    <w:top w:val="none" w:sz="0" w:space="0" w:color="auto"/>
                    <w:left w:val="none" w:sz="0" w:space="0" w:color="auto"/>
                    <w:bottom w:val="none" w:sz="0" w:space="0" w:color="auto"/>
                    <w:right w:val="none" w:sz="0" w:space="0" w:color="auto"/>
                  </w:divBdr>
                </w:div>
                <w:div w:id="309135685">
                  <w:marLeft w:val="0"/>
                  <w:marRight w:val="0"/>
                  <w:marTop w:val="0"/>
                  <w:marBottom w:val="0"/>
                  <w:divBdr>
                    <w:top w:val="none" w:sz="0" w:space="0" w:color="auto"/>
                    <w:left w:val="none" w:sz="0" w:space="0" w:color="auto"/>
                    <w:bottom w:val="none" w:sz="0" w:space="0" w:color="auto"/>
                    <w:right w:val="none" w:sz="0" w:space="0" w:color="auto"/>
                  </w:divBdr>
                </w:div>
                <w:div w:id="309362232">
                  <w:marLeft w:val="0"/>
                  <w:marRight w:val="0"/>
                  <w:marTop w:val="0"/>
                  <w:marBottom w:val="0"/>
                  <w:divBdr>
                    <w:top w:val="none" w:sz="0" w:space="0" w:color="auto"/>
                    <w:left w:val="none" w:sz="0" w:space="0" w:color="auto"/>
                    <w:bottom w:val="none" w:sz="0" w:space="0" w:color="auto"/>
                    <w:right w:val="none" w:sz="0" w:space="0" w:color="auto"/>
                  </w:divBdr>
                </w:div>
                <w:div w:id="331032344">
                  <w:marLeft w:val="0"/>
                  <w:marRight w:val="0"/>
                  <w:marTop w:val="0"/>
                  <w:marBottom w:val="0"/>
                  <w:divBdr>
                    <w:top w:val="none" w:sz="0" w:space="0" w:color="auto"/>
                    <w:left w:val="none" w:sz="0" w:space="0" w:color="auto"/>
                    <w:bottom w:val="none" w:sz="0" w:space="0" w:color="auto"/>
                    <w:right w:val="none" w:sz="0" w:space="0" w:color="auto"/>
                  </w:divBdr>
                </w:div>
                <w:div w:id="346444287">
                  <w:marLeft w:val="0"/>
                  <w:marRight w:val="0"/>
                  <w:marTop w:val="0"/>
                  <w:marBottom w:val="0"/>
                  <w:divBdr>
                    <w:top w:val="none" w:sz="0" w:space="0" w:color="auto"/>
                    <w:left w:val="none" w:sz="0" w:space="0" w:color="auto"/>
                    <w:bottom w:val="none" w:sz="0" w:space="0" w:color="auto"/>
                    <w:right w:val="none" w:sz="0" w:space="0" w:color="auto"/>
                  </w:divBdr>
                </w:div>
                <w:div w:id="375980494">
                  <w:marLeft w:val="0"/>
                  <w:marRight w:val="0"/>
                  <w:marTop w:val="0"/>
                  <w:marBottom w:val="0"/>
                  <w:divBdr>
                    <w:top w:val="none" w:sz="0" w:space="0" w:color="auto"/>
                    <w:left w:val="none" w:sz="0" w:space="0" w:color="auto"/>
                    <w:bottom w:val="none" w:sz="0" w:space="0" w:color="auto"/>
                    <w:right w:val="none" w:sz="0" w:space="0" w:color="auto"/>
                  </w:divBdr>
                </w:div>
                <w:div w:id="377169214">
                  <w:marLeft w:val="0"/>
                  <w:marRight w:val="0"/>
                  <w:marTop w:val="0"/>
                  <w:marBottom w:val="0"/>
                  <w:divBdr>
                    <w:top w:val="none" w:sz="0" w:space="0" w:color="auto"/>
                    <w:left w:val="none" w:sz="0" w:space="0" w:color="auto"/>
                    <w:bottom w:val="none" w:sz="0" w:space="0" w:color="auto"/>
                    <w:right w:val="none" w:sz="0" w:space="0" w:color="auto"/>
                  </w:divBdr>
                </w:div>
                <w:div w:id="387580098">
                  <w:marLeft w:val="0"/>
                  <w:marRight w:val="0"/>
                  <w:marTop w:val="0"/>
                  <w:marBottom w:val="0"/>
                  <w:divBdr>
                    <w:top w:val="none" w:sz="0" w:space="0" w:color="auto"/>
                    <w:left w:val="none" w:sz="0" w:space="0" w:color="auto"/>
                    <w:bottom w:val="none" w:sz="0" w:space="0" w:color="auto"/>
                    <w:right w:val="none" w:sz="0" w:space="0" w:color="auto"/>
                  </w:divBdr>
                </w:div>
                <w:div w:id="404575678">
                  <w:marLeft w:val="0"/>
                  <w:marRight w:val="0"/>
                  <w:marTop w:val="0"/>
                  <w:marBottom w:val="0"/>
                  <w:divBdr>
                    <w:top w:val="none" w:sz="0" w:space="0" w:color="auto"/>
                    <w:left w:val="none" w:sz="0" w:space="0" w:color="auto"/>
                    <w:bottom w:val="none" w:sz="0" w:space="0" w:color="auto"/>
                    <w:right w:val="none" w:sz="0" w:space="0" w:color="auto"/>
                  </w:divBdr>
                </w:div>
                <w:div w:id="409740774">
                  <w:marLeft w:val="0"/>
                  <w:marRight w:val="0"/>
                  <w:marTop w:val="0"/>
                  <w:marBottom w:val="0"/>
                  <w:divBdr>
                    <w:top w:val="none" w:sz="0" w:space="0" w:color="auto"/>
                    <w:left w:val="none" w:sz="0" w:space="0" w:color="auto"/>
                    <w:bottom w:val="none" w:sz="0" w:space="0" w:color="auto"/>
                    <w:right w:val="none" w:sz="0" w:space="0" w:color="auto"/>
                  </w:divBdr>
                </w:div>
                <w:div w:id="460928344">
                  <w:marLeft w:val="0"/>
                  <w:marRight w:val="0"/>
                  <w:marTop w:val="0"/>
                  <w:marBottom w:val="0"/>
                  <w:divBdr>
                    <w:top w:val="none" w:sz="0" w:space="0" w:color="auto"/>
                    <w:left w:val="none" w:sz="0" w:space="0" w:color="auto"/>
                    <w:bottom w:val="none" w:sz="0" w:space="0" w:color="auto"/>
                    <w:right w:val="none" w:sz="0" w:space="0" w:color="auto"/>
                  </w:divBdr>
                </w:div>
                <w:div w:id="461114248">
                  <w:marLeft w:val="0"/>
                  <w:marRight w:val="0"/>
                  <w:marTop w:val="0"/>
                  <w:marBottom w:val="0"/>
                  <w:divBdr>
                    <w:top w:val="none" w:sz="0" w:space="0" w:color="auto"/>
                    <w:left w:val="none" w:sz="0" w:space="0" w:color="auto"/>
                    <w:bottom w:val="none" w:sz="0" w:space="0" w:color="auto"/>
                    <w:right w:val="none" w:sz="0" w:space="0" w:color="auto"/>
                  </w:divBdr>
                </w:div>
                <w:div w:id="469247942">
                  <w:marLeft w:val="0"/>
                  <w:marRight w:val="0"/>
                  <w:marTop w:val="0"/>
                  <w:marBottom w:val="0"/>
                  <w:divBdr>
                    <w:top w:val="none" w:sz="0" w:space="0" w:color="auto"/>
                    <w:left w:val="none" w:sz="0" w:space="0" w:color="auto"/>
                    <w:bottom w:val="none" w:sz="0" w:space="0" w:color="auto"/>
                    <w:right w:val="none" w:sz="0" w:space="0" w:color="auto"/>
                  </w:divBdr>
                </w:div>
                <w:div w:id="469518789">
                  <w:marLeft w:val="0"/>
                  <w:marRight w:val="0"/>
                  <w:marTop w:val="0"/>
                  <w:marBottom w:val="0"/>
                  <w:divBdr>
                    <w:top w:val="none" w:sz="0" w:space="0" w:color="auto"/>
                    <w:left w:val="none" w:sz="0" w:space="0" w:color="auto"/>
                    <w:bottom w:val="none" w:sz="0" w:space="0" w:color="auto"/>
                    <w:right w:val="none" w:sz="0" w:space="0" w:color="auto"/>
                  </w:divBdr>
                </w:div>
                <w:div w:id="515580676">
                  <w:marLeft w:val="0"/>
                  <w:marRight w:val="0"/>
                  <w:marTop w:val="0"/>
                  <w:marBottom w:val="0"/>
                  <w:divBdr>
                    <w:top w:val="none" w:sz="0" w:space="0" w:color="auto"/>
                    <w:left w:val="none" w:sz="0" w:space="0" w:color="auto"/>
                    <w:bottom w:val="none" w:sz="0" w:space="0" w:color="auto"/>
                    <w:right w:val="none" w:sz="0" w:space="0" w:color="auto"/>
                  </w:divBdr>
                </w:div>
                <w:div w:id="535239957">
                  <w:marLeft w:val="0"/>
                  <w:marRight w:val="0"/>
                  <w:marTop w:val="0"/>
                  <w:marBottom w:val="0"/>
                  <w:divBdr>
                    <w:top w:val="none" w:sz="0" w:space="0" w:color="auto"/>
                    <w:left w:val="none" w:sz="0" w:space="0" w:color="auto"/>
                    <w:bottom w:val="none" w:sz="0" w:space="0" w:color="auto"/>
                    <w:right w:val="none" w:sz="0" w:space="0" w:color="auto"/>
                  </w:divBdr>
                </w:div>
                <w:div w:id="542206823">
                  <w:marLeft w:val="0"/>
                  <w:marRight w:val="0"/>
                  <w:marTop w:val="0"/>
                  <w:marBottom w:val="0"/>
                  <w:divBdr>
                    <w:top w:val="none" w:sz="0" w:space="0" w:color="auto"/>
                    <w:left w:val="none" w:sz="0" w:space="0" w:color="auto"/>
                    <w:bottom w:val="none" w:sz="0" w:space="0" w:color="auto"/>
                    <w:right w:val="none" w:sz="0" w:space="0" w:color="auto"/>
                  </w:divBdr>
                </w:div>
                <w:div w:id="546719378">
                  <w:marLeft w:val="0"/>
                  <w:marRight w:val="0"/>
                  <w:marTop w:val="0"/>
                  <w:marBottom w:val="0"/>
                  <w:divBdr>
                    <w:top w:val="none" w:sz="0" w:space="0" w:color="auto"/>
                    <w:left w:val="none" w:sz="0" w:space="0" w:color="auto"/>
                    <w:bottom w:val="none" w:sz="0" w:space="0" w:color="auto"/>
                    <w:right w:val="none" w:sz="0" w:space="0" w:color="auto"/>
                  </w:divBdr>
                </w:div>
                <w:div w:id="563948940">
                  <w:marLeft w:val="0"/>
                  <w:marRight w:val="0"/>
                  <w:marTop w:val="0"/>
                  <w:marBottom w:val="0"/>
                  <w:divBdr>
                    <w:top w:val="none" w:sz="0" w:space="0" w:color="auto"/>
                    <w:left w:val="none" w:sz="0" w:space="0" w:color="auto"/>
                    <w:bottom w:val="none" w:sz="0" w:space="0" w:color="auto"/>
                    <w:right w:val="none" w:sz="0" w:space="0" w:color="auto"/>
                  </w:divBdr>
                </w:div>
                <w:div w:id="564729157">
                  <w:marLeft w:val="0"/>
                  <w:marRight w:val="0"/>
                  <w:marTop w:val="0"/>
                  <w:marBottom w:val="0"/>
                  <w:divBdr>
                    <w:top w:val="none" w:sz="0" w:space="0" w:color="auto"/>
                    <w:left w:val="none" w:sz="0" w:space="0" w:color="auto"/>
                    <w:bottom w:val="none" w:sz="0" w:space="0" w:color="auto"/>
                    <w:right w:val="none" w:sz="0" w:space="0" w:color="auto"/>
                  </w:divBdr>
                </w:div>
                <w:div w:id="568003583">
                  <w:marLeft w:val="0"/>
                  <w:marRight w:val="0"/>
                  <w:marTop w:val="0"/>
                  <w:marBottom w:val="0"/>
                  <w:divBdr>
                    <w:top w:val="none" w:sz="0" w:space="0" w:color="auto"/>
                    <w:left w:val="none" w:sz="0" w:space="0" w:color="auto"/>
                    <w:bottom w:val="none" w:sz="0" w:space="0" w:color="auto"/>
                    <w:right w:val="none" w:sz="0" w:space="0" w:color="auto"/>
                  </w:divBdr>
                </w:div>
                <w:div w:id="574172265">
                  <w:marLeft w:val="0"/>
                  <w:marRight w:val="0"/>
                  <w:marTop w:val="0"/>
                  <w:marBottom w:val="0"/>
                  <w:divBdr>
                    <w:top w:val="none" w:sz="0" w:space="0" w:color="auto"/>
                    <w:left w:val="none" w:sz="0" w:space="0" w:color="auto"/>
                    <w:bottom w:val="none" w:sz="0" w:space="0" w:color="auto"/>
                    <w:right w:val="none" w:sz="0" w:space="0" w:color="auto"/>
                  </w:divBdr>
                </w:div>
                <w:div w:id="620966025">
                  <w:marLeft w:val="0"/>
                  <w:marRight w:val="0"/>
                  <w:marTop w:val="0"/>
                  <w:marBottom w:val="0"/>
                  <w:divBdr>
                    <w:top w:val="none" w:sz="0" w:space="0" w:color="auto"/>
                    <w:left w:val="none" w:sz="0" w:space="0" w:color="auto"/>
                    <w:bottom w:val="none" w:sz="0" w:space="0" w:color="auto"/>
                    <w:right w:val="none" w:sz="0" w:space="0" w:color="auto"/>
                  </w:divBdr>
                </w:div>
                <w:div w:id="669255142">
                  <w:marLeft w:val="0"/>
                  <w:marRight w:val="0"/>
                  <w:marTop w:val="0"/>
                  <w:marBottom w:val="0"/>
                  <w:divBdr>
                    <w:top w:val="none" w:sz="0" w:space="0" w:color="auto"/>
                    <w:left w:val="none" w:sz="0" w:space="0" w:color="auto"/>
                    <w:bottom w:val="none" w:sz="0" w:space="0" w:color="auto"/>
                    <w:right w:val="none" w:sz="0" w:space="0" w:color="auto"/>
                  </w:divBdr>
                </w:div>
                <w:div w:id="705788984">
                  <w:marLeft w:val="0"/>
                  <w:marRight w:val="0"/>
                  <w:marTop w:val="0"/>
                  <w:marBottom w:val="0"/>
                  <w:divBdr>
                    <w:top w:val="none" w:sz="0" w:space="0" w:color="auto"/>
                    <w:left w:val="none" w:sz="0" w:space="0" w:color="auto"/>
                    <w:bottom w:val="none" w:sz="0" w:space="0" w:color="auto"/>
                    <w:right w:val="none" w:sz="0" w:space="0" w:color="auto"/>
                  </w:divBdr>
                </w:div>
                <w:div w:id="715932050">
                  <w:marLeft w:val="0"/>
                  <w:marRight w:val="0"/>
                  <w:marTop w:val="0"/>
                  <w:marBottom w:val="0"/>
                  <w:divBdr>
                    <w:top w:val="none" w:sz="0" w:space="0" w:color="auto"/>
                    <w:left w:val="none" w:sz="0" w:space="0" w:color="auto"/>
                    <w:bottom w:val="none" w:sz="0" w:space="0" w:color="auto"/>
                    <w:right w:val="none" w:sz="0" w:space="0" w:color="auto"/>
                  </w:divBdr>
                </w:div>
                <w:div w:id="753742858">
                  <w:marLeft w:val="0"/>
                  <w:marRight w:val="0"/>
                  <w:marTop w:val="0"/>
                  <w:marBottom w:val="0"/>
                  <w:divBdr>
                    <w:top w:val="none" w:sz="0" w:space="0" w:color="auto"/>
                    <w:left w:val="none" w:sz="0" w:space="0" w:color="auto"/>
                    <w:bottom w:val="none" w:sz="0" w:space="0" w:color="auto"/>
                    <w:right w:val="none" w:sz="0" w:space="0" w:color="auto"/>
                  </w:divBdr>
                </w:div>
                <w:div w:id="769817402">
                  <w:marLeft w:val="0"/>
                  <w:marRight w:val="0"/>
                  <w:marTop w:val="0"/>
                  <w:marBottom w:val="0"/>
                  <w:divBdr>
                    <w:top w:val="none" w:sz="0" w:space="0" w:color="auto"/>
                    <w:left w:val="none" w:sz="0" w:space="0" w:color="auto"/>
                    <w:bottom w:val="none" w:sz="0" w:space="0" w:color="auto"/>
                    <w:right w:val="none" w:sz="0" w:space="0" w:color="auto"/>
                  </w:divBdr>
                </w:div>
                <w:div w:id="813332974">
                  <w:marLeft w:val="0"/>
                  <w:marRight w:val="0"/>
                  <w:marTop w:val="0"/>
                  <w:marBottom w:val="0"/>
                  <w:divBdr>
                    <w:top w:val="none" w:sz="0" w:space="0" w:color="auto"/>
                    <w:left w:val="none" w:sz="0" w:space="0" w:color="auto"/>
                    <w:bottom w:val="none" w:sz="0" w:space="0" w:color="auto"/>
                    <w:right w:val="none" w:sz="0" w:space="0" w:color="auto"/>
                  </w:divBdr>
                </w:div>
                <w:div w:id="824323547">
                  <w:marLeft w:val="0"/>
                  <w:marRight w:val="0"/>
                  <w:marTop w:val="0"/>
                  <w:marBottom w:val="0"/>
                  <w:divBdr>
                    <w:top w:val="none" w:sz="0" w:space="0" w:color="auto"/>
                    <w:left w:val="none" w:sz="0" w:space="0" w:color="auto"/>
                    <w:bottom w:val="none" w:sz="0" w:space="0" w:color="auto"/>
                    <w:right w:val="none" w:sz="0" w:space="0" w:color="auto"/>
                  </w:divBdr>
                </w:div>
                <w:div w:id="831028230">
                  <w:marLeft w:val="0"/>
                  <w:marRight w:val="0"/>
                  <w:marTop w:val="0"/>
                  <w:marBottom w:val="0"/>
                  <w:divBdr>
                    <w:top w:val="none" w:sz="0" w:space="0" w:color="auto"/>
                    <w:left w:val="none" w:sz="0" w:space="0" w:color="auto"/>
                    <w:bottom w:val="none" w:sz="0" w:space="0" w:color="auto"/>
                    <w:right w:val="none" w:sz="0" w:space="0" w:color="auto"/>
                  </w:divBdr>
                </w:div>
                <w:div w:id="837378880">
                  <w:marLeft w:val="0"/>
                  <w:marRight w:val="0"/>
                  <w:marTop w:val="0"/>
                  <w:marBottom w:val="0"/>
                  <w:divBdr>
                    <w:top w:val="none" w:sz="0" w:space="0" w:color="auto"/>
                    <w:left w:val="none" w:sz="0" w:space="0" w:color="auto"/>
                    <w:bottom w:val="none" w:sz="0" w:space="0" w:color="auto"/>
                    <w:right w:val="none" w:sz="0" w:space="0" w:color="auto"/>
                  </w:divBdr>
                </w:div>
                <w:div w:id="844251540">
                  <w:marLeft w:val="0"/>
                  <w:marRight w:val="0"/>
                  <w:marTop w:val="0"/>
                  <w:marBottom w:val="0"/>
                  <w:divBdr>
                    <w:top w:val="none" w:sz="0" w:space="0" w:color="auto"/>
                    <w:left w:val="none" w:sz="0" w:space="0" w:color="auto"/>
                    <w:bottom w:val="none" w:sz="0" w:space="0" w:color="auto"/>
                    <w:right w:val="none" w:sz="0" w:space="0" w:color="auto"/>
                  </w:divBdr>
                </w:div>
                <w:div w:id="889537639">
                  <w:marLeft w:val="0"/>
                  <w:marRight w:val="0"/>
                  <w:marTop w:val="0"/>
                  <w:marBottom w:val="0"/>
                  <w:divBdr>
                    <w:top w:val="none" w:sz="0" w:space="0" w:color="auto"/>
                    <w:left w:val="none" w:sz="0" w:space="0" w:color="auto"/>
                    <w:bottom w:val="none" w:sz="0" w:space="0" w:color="auto"/>
                    <w:right w:val="none" w:sz="0" w:space="0" w:color="auto"/>
                  </w:divBdr>
                </w:div>
                <w:div w:id="898587594">
                  <w:marLeft w:val="0"/>
                  <w:marRight w:val="0"/>
                  <w:marTop w:val="0"/>
                  <w:marBottom w:val="0"/>
                  <w:divBdr>
                    <w:top w:val="none" w:sz="0" w:space="0" w:color="auto"/>
                    <w:left w:val="none" w:sz="0" w:space="0" w:color="auto"/>
                    <w:bottom w:val="none" w:sz="0" w:space="0" w:color="auto"/>
                    <w:right w:val="none" w:sz="0" w:space="0" w:color="auto"/>
                  </w:divBdr>
                </w:div>
                <w:div w:id="902176141">
                  <w:marLeft w:val="0"/>
                  <w:marRight w:val="0"/>
                  <w:marTop w:val="0"/>
                  <w:marBottom w:val="0"/>
                  <w:divBdr>
                    <w:top w:val="none" w:sz="0" w:space="0" w:color="auto"/>
                    <w:left w:val="none" w:sz="0" w:space="0" w:color="auto"/>
                    <w:bottom w:val="none" w:sz="0" w:space="0" w:color="auto"/>
                    <w:right w:val="none" w:sz="0" w:space="0" w:color="auto"/>
                  </w:divBdr>
                </w:div>
                <w:div w:id="924269754">
                  <w:marLeft w:val="0"/>
                  <w:marRight w:val="0"/>
                  <w:marTop w:val="0"/>
                  <w:marBottom w:val="0"/>
                  <w:divBdr>
                    <w:top w:val="none" w:sz="0" w:space="0" w:color="auto"/>
                    <w:left w:val="none" w:sz="0" w:space="0" w:color="auto"/>
                    <w:bottom w:val="none" w:sz="0" w:space="0" w:color="auto"/>
                    <w:right w:val="none" w:sz="0" w:space="0" w:color="auto"/>
                  </w:divBdr>
                </w:div>
                <w:div w:id="976420869">
                  <w:marLeft w:val="0"/>
                  <w:marRight w:val="0"/>
                  <w:marTop w:val="0"/>
                  <w:marBottom w:val="0"/>
                  <w:divBdr>
                    <w:top w:val="none" w:sz="0" w:space="0" w:color="auto"/>
                    <w:left w:val="none" w:sz="0" w:space="0" w:color="auto"/>
                    <w:bottom w:val="none" w:sz="0" w:space="0" w:color="auto"/>
                    <w:right w:val="none" w:sz="0" w:space="0" w:color="auto"/>
                  </w:divBdr>
                </w:div>
                <w:div w:id="992293783">
                  <w:marLeft w:val="0"/>
                  <w:marRight w:val="0"/>
                  <w:marTop w:val="0"/>
                  <w:marBottom w:val="0"/>
                  <w:divBdr>
                    <w:top w:val="none" w:sz="0" w:space="0" w:color="auto"/>
                    <w:left w:val="none" w:sz="0" w:space="0" w:color="auto"/>
                    <w:bottom w:val="none" w:sz="0" w:space="0" w:color="auto"/>
                    <w:right w:val="none" w:sz="0" w:space="0" w:color="auto"/>
                  </w:divBdr>
                </w:div>
                <w:div w:id="1012682803">
                  <w:marLeft w:val="0"/>
                  <w:marRight w:val="0"/>
                  <w:marTop w:val="0"/>
                  <w:marBottom w:val="0"/>
                  <w:divBdr>
                    <w:top w:val="none" w:sz="0" w:space="0" w:color="auto"/>
                    <w:left w:val="none" w:sz="0" w:space="0" w:color="auto"/>
                    <w:bottom w:val="none" w:sz="0" w:space="0" w:color="auto"/>
                    <w:right w:val="none" w:sz="0" w:space="0" w:color="auto"/>
                  </w:divBdr>
                </w:div>
                <w:div w:id="1013455607">
                  <w:marLeft w:val="0"/>
                  <w:marRight w:val="0"/>
                  <w:marTop w:val="0"/>
                  <w:marBottom w:val="0"/>
                  <w:divBdr>
                    <w:top w:val="none" w:sz="0" w:space="0" w:color="auto"/>
                    <w:left w:val="none" w:sz="0" w:space="0" w:color="auto"/>
                    <w:bottom w:val="none" w:sz="0" w:space="0" w:color="auto"/>
                    <w:right w:val="none" w:sz="0" w:space="0" w:color="auto"/>
                  </w:divBdr>
                </w:div>
                <w:div w:id="1017659436">
                  <w:marLeft w:val="0"/>
                  <w:marRight w:val="0"/>
                  <w:marTop w:val="0"/>
                  <w:marBottom w:val="0"/>
                  <w:divBdr>
                    <w:top w:val="none" w:sz="0" w:space="0" w:color="auto"/>
                    <w:left w:val="none" w:sz="0" w:space="0" w:color="auto"/>
                    <w:bottom w:val="none" w:sz="0" w:space="0" w:color="auto"/>
                    <w:right w:val="none" w:sz="0" w:space="0" w:color="auto"/>
                  </w:divBdr>
                </w:div>
                <w:div w:id="1035810215">
                  <w:marLeft w:val="0"/>
                  <w:marRight w:val="0"/>
                  <w:marTop w:val="0"/>
                  <w:marBottom w:val="0"/>
                  <w:divBdr>
                    <w:top w:val="none" w:sz="0" w:space="0" w:color="auto"/>
                    <w:left w:val="none" w:sz="0" w:space="0" w:color="auto"/>
                    <w:bottom w:val="none" w:sz="0" w:space="0" w:color="auto"/>
                    <w:right w:val="none" w:sz="0" w:space="0" w:color="auto"/>
                  </w:divBdr>
                </w:div>
                <w:div w:id="1043288629">
                  <w:marLeft w:val="0"/>
                  <w:marRight w:val="0"/>
                  <w:marTop w:val="0"/>
                  <w:marBottom w:val="0"/>
                  <w:divBdr>
                    <w:top w:val="none" w:sz="0" w:space="0" w:color="auto"/>
                    <w:left w:val="none" w:sz="0" w:space="0" w:color="auto"/>
                    <w:bottom w:val="none" w:sz="0" w:space="0" w:color="auto"/>
                    <w:right w:val="none" w:sz="0" w:space="0" w:color="auto"/>
                  </w:divBdr>
                </w:div>
                <w:div w:id="1048650947">
                  <w:marLeft w:val="0"/>
                  <w:marRight w:val="0"/>
                  <w:marTop w:val="0"/>
                  <w:marBottom w:val="0"/>
                  <w:divBdr>
                    <w:top w:val="none" w:sz="0" w:space="0" w:color="auto"/>
                    <w:left w:val="none" w:sz="0" w:space="0" w:color="auto"/>
                    <w:bottom w:val="none" w:sz="0" w:space="0" w:color="auto"/>
                    <w:right w:val="none" w:sz="0" w:space="0" w:color="auto"/>
                  </w:divBdr>
                </w:div>
                <w:div w:id="1063219452">
                  <w:marLeft w:val="0"/>
                  <w:marRight w:val="0"/>
                  <w:marTop w:val="0"/>
                  <w:marBottom w:val="0"/>
                  <w:divBdr>
                    <w:top w:val="none" w:sz="0" w:space="0" w:color="auto"/>
                    <w:left w:val="none" w:sz="0" w:space="0" w:color="auto"/>
                    <w:bottom w:val="none" w:sz="0" w:space="0" w:color="auto"/>
                    <w:right w:val="none" w:sz="0" w:space="0" w:color="auto"/>
                  </w:divBdr>
                </w:div>
                <w:div w:id="1133211385">
                  <w:marLeft w:val="0"/>
                  <w:marRight w:val="0"/>
                  <w:marTop w:val="0"/>
                  <w:marBottom w:val="0"/>
                  <w:divBdr>
                    <w:top w:val="none" w:sz="0" w:space="0" w:color="auto"/>
                    <w:left w:val="none" w:sz="0" w:space="0" w:color="auto"/>
                    <w:bottom w:val="none" w:sz="0" w:space="0" w:color="auto"/>
                    <w:right w:val="none" w:sz="0" w:space="0" w:color="auto"/>
                  </w:divBdr>
                </w:div>
                <w:div w:id="1189560938">
                  <w:marLeft w:val="0"/>
                  <w:marRight w:val="0"/>
                  <w:marTop w:val="0"/>
                  <w:marBottom w:val="0"/>
                  <w:divBdr>
                    <w:top w:val="none" w:sz="0" w:space="0" w:color="auto"/>
                    <w:left w:val="none" w:sz="0" w:space="0" w:color="auto"/>
                    <w:bottom w:val="none" w:sz="0" w:space="0" w:color="auto"/>
                    <w:right w:val="none" w:sz="0" w:space="0" w:color="auto"/>
                  </w:divBdr>
                </w:div>
                <w:div w:id="1199319477">
                  <w:marLeft w:val="0"/>
                  <w:marRight w:val="0"/>
                  <w:marTop w:val="0"/>
                  <w:marBottom w:val="0"/>
                  <w:divBdr>
                    <w:top w:val="none" w:sz="0" w:space="0" w:color="auto"/>
                    <w:left w:val="none" w:sz="0" w:space="0" w:color="auto"/>
                    <w:bottom w:val="none" w:sz="0" w:space="0" w:color="auto"/>
                    <w:right w:val="none" w:sz="0" w:space="0" w:color="auto"/>
                  </w:divBdr>
                </w:div>
                <w:div w:id="1233000974">
                  <w:marLeft w:val="0"/>
                  <w:marRight w:val="0"/>
                  <w:marTop w:val="0"/>
                  <w:marBottom w:val="0"/>
                  <w:divBdr>
                    <w:top w:val="none" w:sz="0" w:space="0" w:color="auto"/>
                    <w:left w:val="none" w:sz="0" w:space="0" w:color="auto"/>
                    <w:bottom w:val="none" w:sz="0" w:space="0" w:color="auto"/>
                    <w:right w:val="none" w:sz="0" w:space="0" w:color="auto"/>
                  </w:divBdr>
                </w:div>
                <w:div w:id="1257519382">
                  <w:marLeft w:val="0"/>
                  <w:marRight w:val="0"/>
                  <w:marTop w:val="0"/>
                  <w:marBottom w:val="0"/>
                  <w:divBdr>
                    <w:top w:val="none" w:sz="0" w:space="0" w:color="auto"/>
                    <w:left w:val="none" w:sz="0" w:space="0" w:color="auto"/>
                    <w:bottom w:val="none" w:sz="0" w:space="0" w:color="auto"/>
                    <w:right w:val="none" w:sz="0" w:space="0" w:color="auto"/>
                  </w:divBdr>
                </w:div>
                <w:div w:id="1267302100">
                  <w:marLeft w:val="0"/>
                  <w:marRight w:val="0"/>
                  <w:marTop w:val="0"/>
                  <w:marBottom w:val="0"/>
                  <w:divBdr>
                    <w:top w:val="none" w:sz="0" w:space="0" w:color="auto"/>
                    <w:left w:val="none" w:sz="0" w:space="0" w:color="auto"/>
                    <w:bottom w:val="none" w:sz="0" w:space="0" w:color="auto"/>
                    <w:right w:val="none" w:sz="0" w:space="0" w:color="auto"/>
                  </w:divBdr>
                </w:div>
                <w:div w:id="1275164385">
                  <w:marLeft w:val="0"/>
                  <w:marRight w:val="0"/>
                  <w:marTop w:val="0"/>
                  <w:marBottom w:val="0"/>
                  <w:divBdr>
                    <w:top w:val="none" w:sz="0" w:space="0" w:color="auto"/>
                    <w:left w:val="none" w:sz="0" w:space="0" w:color="auto"/>
                    <w:bottom w:val="none" w:sz="0" w:space="0" w:color="auto"/>
                    <w:right w:val="none" w:sz="0" w:space="0" w:color="auto"/>
                  </w:divBdr>
                </w:div>
                <w:div w:id="1279332654">
                  <w:marLeft w:val="0"/>
                  <w:marRight w:val="0"/>
                  <w:marTop w:val="0"/>
                  <w:marBottom w:val="0"/>
                  <w:divBdr>
                    <w:top w:val="none" w:sz="0" w:space="0" w:color="auto"/>
                    <w:left w:val="none" w:sz="0" w:space="0" w:color="auto"/>
                    <w:bottom w:val="none" w:sz="0" w:space="0" w:color="auto"/>
                    <w:right w:val="none" w:sz="0" w:space="0" w:color="auto"/>
                  </w:divBdr>
                </w:div>
                <w:div w:id="1289434637">
                  <w:marLeft w:val="0"/>
                  <w:marRight w:val="0"/>
                  <w:marTop w:val="0"/>
                  <w:marBottom w:val="0"/>
                  <w:divBdr>
                    <w:top w:val="none" w:sz="0" w:space="0" w:color="auto"/>
                    <w:left w:val="none" w:sz="0" w:space="0" w:color="auto"/>
                    <w:bottom w:val="none" w:sz="0" w:space="0" w:color="auto"/>
                    <w:right w:val="none" w:sz="0" w:space="0" w:color="auto"/>
                  </w:divBdr>
                </w:div>
                <w:div w:id="1293026208">
                  <w:marLeft w:val="0"/>
                  <w:marRight w:val="0"/>
                  <w:marTop w:val="0"/>
                  <w:marBottom w:val="0"/>
                  <w:divBdr>
                    <w:top w:val="none" w:sz="0" w:space="0" w:color="auto"/>
                    <w:left w:val="none" w:sz="0" w:space="0" w:color="auto"/>
                    <w:bottom w:val="none" w:sz="0" w:space="0" w:color="auto"/>
                    <w:right w:val="none" w:sz="0" w:space="0" w:color="auto"/>
                  </w:divBdr>
                </w:div>
                <w:div w:id="1326084756">
                  <w:marLeft w:val="0"/>
                  <w:marRight w:val="0"/>
                  <w:marTop w:val="0"/>
                  <w:marBottom w:val="0"/>
                  <w:divBdr>
                    <w:top w:val="none" w:sz="0" w:space="0" w:color="auto"/>
                    <w:left w:val="none" w:sz="0" w:space="0" w:color="auto"/>
                    <w:bottom w:val="none" w:sz="0" w:space="0" w:color="auto"/>
                    <w:right w:val="none" w:sz="0" w:space="0" w:color="auto"/>
                  </w:divBdr>
                </w:div>
                <w:div w:id="1329016025">
                  <w:marLeft w:val="0"/>
                  <w:marRight w:val="0"/>
                  <w:marTop w:val="0"/>
                  <w:marBottom w:val="0"/>
                  <w:divBdr>
                    <w:top w:val="none" w:sz="0" w:space="0" w:color="auto"/>
                    <w:left w:val="none" w:sz="0" w:space="0" w:color="auto"/>
                    <w:bottom w:val="none" w:sz="0" w:space="0" w:color="auto"/>
                    <w:right w:val="none" w:sz="0" w:space="0" w:color="auto"/>
                  </w:divBdr>
                </w:div>
                <w:div w:id="1336148075">
                  <w:marLeft w:val="0"/>
                  <w:marRight w:val="0"/>
                  <w:marTop w:val="0"/>
                  <w:marBottom w:val="0"/>
                  <w:divBdr>
                    <w:top w:val="none" w:sz="0" w:space="0" w:color="auto"/>
                    <w:left w:val="none" w:sz="0" w:space="0" w:color="auto"/>
                    <w:bottom w:val="none" w:sz="0" w:space="0" w:color="auto"/>
                    <w:right w:val="none" w:sz="0" w:space="0" w:color="auto"/>
                  </w:divBdr>
                </w:div>
                <w:div w:id="1378622404">
                  <w:marLeft w:val="0"/>
                  <w:marRight w:val="0"/>
                  <w:marTop w:val="0"/>
                  <w:marBottom w:val="0"/>
                  <w:divBdr>
                    <w:top w:val="none" w:sz="0" w:space="0" w:color="auto"/>
                    <w:left w:val="none" w:sz="0" w:space="0" w:color="auto"/>
                    <w:bottom w:val="none" w:sz="0" w:space="0" w:color="auto"/>
                    <w:right w:val="none" w:sz="0" w:space="0" w:color="auto"/>
                  </w:divBdr>
                </w:div>
                <w:div w:id="1392146106">
                  <w:marLeft w:val="0"/>
                  <w:marRight w:val="0"/>
                  <w:marTop w:val="0"/>
                  <w:marBottom w:val="0"/>
                  <w:divBdr>
                    <w:top w:val="none" w:sz="0" w:space="0" w:color="auto"/>
                    <w:left w:val="none" w:sz="0" w:space="0" w:color="auto"/>
                    <w:bottom w:val="none" w:sz="0" w:space="0" w:color="auto"/>
                    <w:right w:val="none" w:sz="0" w:space="0" w:color="auto"/>
                  </w:divBdr>
                </w:div>
                <w:div w:id="1398436571">
                  <w:marLeft w:val="0"/>
                  <w:marRight w:val="0"/>
                  <w:marTop w:val="0"/>
                  <w:marBottom w:val="0"/>
                  <w:divBdr>
                    <w:top w:val="none" w:sz="0" w:space="0" w:color="auto"/>
                    <w:left w:val="none" w:sz="0" w:space="0" w:color="auto"/>
                    <w:bottom w:val="none" w:sz="0" w:space="0" w:color="auto"/>
                    <w:right w:val="none" w:sz="0" w:space="0" w:color="auto"/>
                  </w:divBdr>
                </w:div>
                <w:div w:id="1427847220">
                  <w:marLeft w:val="0"/>
                  <w:marRight w:val="0"/>
                  <w:marTop w:val="0"/>
                  <w:marBottom w:val="0"/>
                  <w:divBdr>
                    <w:top w:val="none" w:sz="0" w:space="0" w:color="auto"/>
                    <w:left w:val="none" w:sz="0" w:space="0" w:color="auto"/>
                    <w:bottom w:val="none" w:sz="0" w:space="0" w:color="auto"/>
                    <w:right w:val="none" w:sz="0" w:space="0" w:color="auto"/>
                  </w:divBdr>
                </w:div>
                <w:div w:id="1431975789">
                  <w:marLeft w:val="0"/>
                  <w:marRight w:val="0"/>
                  <w:marTop w:val="0"/>
                  <w:marBottom w:val="0"/>
                  <w:divBdr>
                    <w:top w:val="none" w:sz="0" w:space="0" w:color="auto"/>
                    <w:left w:val="none" w:sz="0" w:space="0" w:color="auto"/>
                    <w:bottom w:val="none" w:sz="0" w:space="0" w:color="auto"/>
                    <w:right w:val="none" w:sz="0" w:space="0" w:color="auto"/>
                  </w:divBdr>
                </w:div>
                <w:div w:id="1440493542">
                  <w:marLeft w:val="0"/>
                  <w:marRight w:val="0"/>
                  <w:marTop w:val="0"/>
                  <w:marBottom w:val="0"/>
                  <w:divBdr>
                    <w:top w:val="none" w:sz="0" w:space="0" w:color="auto"/>
                    <w:left w:val="none" w:sz="0" w:space="0" w:color="auto"/>
                    <w:bottom w:val="none" w:sz="0" w:space="0" w:color="auto"/>
                    <w:right w:val="none" w:sz="0" w:space="0" w:color="auto"/>
                  </w:divBdr>
                </w:div>
                <w:div w:id="1441098947">
                  <w:marLeft w:val="0"/>
                  <w:marRight w:val="0"/>
                  <w:marTop w:val="0"/>
                  <w:marBottom w:val="0"/>
                  <w:divBdr>
                    <w:top w:val="none" w:sz="0" w:space="0" w:color="auto"/>
                    <w:left w:val="none" w:sz="0" w:space="0" w:color="auto"/>
                    <w:bottom w:val="none" w:sz="0" w:space="0" w:color="auto"/>
                    <w:right w:val="none" w:sz="0" w:space="0" w:color="auto"/>
                  </w:divBdr>
                </w:div>
                <w:div w:id="1448428285">
                  <w:marLeft w:val="0"/>
                  <w:marRight w:val="0"/>
                  <w:marTop w:val="0"/>
                  <w:marBottom w:val="0"/>
                  <w:divBdr>
                    <w:top w:val="none" w:sz="0" w:space="0" w:color="auto"/>
                    <w:left w:val="none" w:sz="0" w:space="0" w:color="auto"/>
                    <w:bottom w:val="none" w:sz="0" w:space="0" w:color="auto"/>
                    <w:right w:val="none" w:sz="0" w:space="0" w:color="auto"/>
                  </w:divBdr>
                </w:div>
                <w:div w:id="1455127045">
                  <w:marLeft w:val="0"/>
                  <w:marRight w:val="0"/>
                  <w:marTop w:val="0"/>
                  <w:marBottom w:val="0"/>
                  <w:divBdr>
                    <w:top w:val="none" w:sz="0" w:space="0" w:color="auto"/>
                    <w:left w:val="none" w:sz="0" w:space="0" w:color="auto"/>
                    <w:bottom w:val="none" w:sz="0" w:space="0" w:color="auto"/>
                    <w:right w:val="none" w:sz="0" w:space="0" w:color="auto"/>
                  </w:divBdr>
                </w:div>
                <w:div w:id="1466241119">
                  <w:marLeft w:val="0"/>
                  <w:marRight w:val="0"/>
                  <w:marTop w:val="0"/>
                  <w:marBottom w:val="0"/>
                  <w:divBdr>
                    <w:top w:val="none" w:sz="0" w:space="0" w:color="auto"/>
                    <w:left w:val="none" w:sz="0" w:space="0" w:color="auto"/>
                    <w:bottom w:val="none" w:sz="0" w:space="0" w:color="auto"/>
                    <w:right w:val="none" w:sz="0" w:space="0" w:color="auto"/>
                  </w:divBdr>
                </w:div>
                <w:div w:id="1510678893">
                  <w:marLeft w:val="0"/>
                  <w:marRight w:val="0"/>
                  <w:marTop w:val="0"/>
                  <w:marBottom w:val="0"/>
                  <w:divBdr>
                    <w:top w:val="none" w:sz="0" w:space="0" w:color="auto"/>
                    <w:left w:val="none" w:sz="0" w:space="0" w:color="auto"/>
                    <w:bottom w:val="none" w:sz="0" w:space="0" w:color="auto"/>
                    <w:right w:val="none" w:sz="0" w:space="0" w:color="auto"/>
                  </w:divBdr>
                </w:div>
                <w:div w:id="1536966016">
                  <w:marLeft w:val="0"/>
                  <w:marRight w:val="0"/>
                  <w:marTop w:val="0"/>
                  <w:marBottom w:val="0"/>
                  <w:divBdr>
                    <w:top w:val="none" w:sz="0" w:space="0" w:color="auto"/>
                    <w:left w:val="none" w:sz="0" w:space="0" w:color="auto"/>
                    <w:bottom w:val="none" w:sz="0" w:space="0" w:color="auto"/>
                    <w:right w:val="none" w:sz="0" w:space="0" w:color="auto"/>
                  </w:divBdr>
                </w:div>
                <w:div w:id="1549149057">
                  <w:marLeft w:val="0"/>
                  <w:marRight w:val="0"/>
                  <w:marTop w:val="0"/>
                  <w:marBottom w:val="0"/>
                  <w:divBdr>
                    <w:top w:val="none" w:sz="0" w:space="0" w:color="auto"/>
                    <w:left w:val="none" w:sz="0" w:space="0" w:color="auto"/>
                    <w:bottom w:val="none" w:sz="0" w:space="0" w:color="auto"/>
                    <w:right w:val="none" w:sz="0" w:space="0" w:color="auto"/>
                  </w:divBdr>
                </w:div>
                <w:div w:id="1578974277">
                  <w:marLeft w:val="0"/>
                  <w:marRight w:val="0"/>
                  <w:marTop w:val="0"/>
                  <w:marBottom w:val="0"/>
                  <w:divBdr>
                    <w:top w:val="none" w:sz="0" w:space="0" w:color="auto"/>
                    <w:left w:val="none" w:sz="0" w:space="0" w:color="auto"/>
                    <w:bottom w:val="none" w:sz="0" w:space="0" w:color="auto"/>
                    <w:right w:val="none" w:sz="0" w:space="0" w:color="auto"/>
                  </w:divBdr>
                </w:div>
                <w:div w:id="1594706063">
                  <w:marLeft w:val="0"/>
                  <w:marRight w:val="0"/>
                  <w:marTop w:val="0"/>
                  <w:marBottom w:val="0"/>
                  <w:divBdr>
                    <w:top w:val="none" w:sz="0" w:space="0" w:color="auto"/>
                    <w:left w:val="none" w:sz="0" w:space="0" w:color="auto"/>
                    <w:bottom w:val="none" w:sz="0" w:space="0" w:color="auto"/>
                    <w:right w:val="none" w:sz="0" w:space="0" w:color="auto"/>
                  </w:divBdr>
                </w:div>
                <w:div w:id="1597589450">
                  <w:marLeft w:val="0"/>
                  <w:marRight w:val="0"/>
                  <w:marTop w:val="0"/>
                  <w:marBottom w:val="0"/>
                  <w:divBdr>
                    <w:top w:val="none" w:sz="0" w:space="0" w:color="auto"/>
                    <w:left w:val="none" w:sz="0" w:space="0" w:color="auto"/>
                    <w:bottom w:val="none" w:sz="0" w:space="0" w:color="auto"/>
                    <w:right w:val="none" w:sz="0" w:space="0" w:color="auto"/>
                  </w:divBdr>
                </w:div>
                <w:div w:id="1605845816">
                  <w:marLeft w:val="0"/>
                  <w:marRight w:val="0"/>
                  <w:marTop w:val="0"/>
                  <w:marBottom w:val="0"/>
                  <w:divBdr>
                    <w:top w:val="none" w:sz="0" w:space="0" w:color="auto"/>
                    <w:left w:val="none" w:sz="0" w:space="0" w:color="auto"/>
                    <w:bottom w:val="none" w:sz="0" w:space="0" w:color="auto"/>
                    <w:right w:val="none" w:sz="0" w:space="0" w:color="auto"/>
                  </w:divBdr>
                </w:div>
                <w:div w:id="1683822115">
                  <w:marLeft w:val="0"/>
                  <w:marRight w:val="0"/>
                  <w:marTop w:val="0"/>
                  <w:marBottom w:val="0"/>
                  <w:divBdr>
                    <w:top w:val="none" w:sz="0" w:space="0" w:color="auto"/>
                    <w:left w:val="none" w:sz="0" w:space="0" w:color="auto"/>
                    <w:bottom w:val="none" w:sz="0" w:space="0" w:color="auto"/>
                    <w:right w:val="none" w:sz="0" w:space="0" w:color="auto"/>
                  </w:divBdr>
                </w:div>
                <w:div w:id="1691881062">
                  <w:marLeft w:val="0"/>
                  <w:marRight w:val="0"/>
                  <w:marTop w:val="0"/>
                  <w:marBottom w:val="0"/>
                  <w:divBdr>
                    <w:top w:val="none" w:sz="0" w:space="0" w:color="auto"/>
                    <w:left w:val="none" w:sz="0" w:space="0" w:color="auto"/>
                    <w:bottom w:val="none" w:sz="0" w:space="0" w:color="auto"/>
                    <w:right w:val="none" w:sz="0" w:space="0" w:color="auto"/>
                  </w:divBdr>
                </w:div>
                <w:div w:id="1704012864">
                  <w:marLeft w:val="0"/>
                  <w:marRight w:val="0"/>
                  <w:marTop w:val="0"/>
                  <w:marBottom w:val="0"/>
                  <w:divBdr>
                    <w:top w:val="none" w:sz="0" w:space="0" w:color="auto"/>
                    <w:left w:val="none" w:sz="0" w:space="0" w:color="auto"/>
                    <w:bottom w:val="none" w:sz="0" w:space="0" w:color="auto"/>
                    <w:right w:val="none" w:sz="0" w:space="0" w:color="auto"/>
                  </w:divBdr>
                </w:div>
                <w:div w:id="1713262403">
                  <w:marLeft w:val="0"/>
                  <w:marRight w:val="0"/>
                  <w:marTop w:val="0"/>
                  <w:marBottom w:val="0"/>
                  <w:divBdr>
                    <w:top w:val="none" w:sz="0" w:space="0" w:color="auto"/>
                    <w:left w:val="none" w:sz="0" w:space="0" w:color="auto"/>
                    <w:bottom w:val="none" w:sz="0" w:space="0" w:color="auto"/>
                    <w:right w:val="none" w:sz="0" w:space="0" w:color="auto"/>
                  </w:divBdr>
                </w:div>
                <w:div w:id="1725717599">
                  <w:marLeft w:val="0"/>
                  <w:marRight w:val="0"/>
                  <w:marTop w:val="0"/>
                  <w:marBottom w:val="0"/>
                  <w:divBdr>
                    <w:top w:val="none" w:sz="0" w:space="0" w:color="auto"/>
                    <w:left w:val="none" w:sz="0" w:space="0" w:color="auto"/>
                    <w:bottom w:val="none" w:sz="0" w:space="0" w:color="auto"/>
                    <w:right w:val="none" w:sz="0" w:space="0" w:color="auto"/>
                  </w:divBdr>
                </w:div>
                <w:div w:id="1733964896">
                  <w:marLeft w:val="0"/>
                  <w:marRight w:val="0"/>
                  <w:marTop w:val="0"/>
                  <w:marBottom w:val="0"/>
                  <w:divBdr>
                    <w:top w:val="none" w:sz="0" w:space="0" w:color="auto"/>
                    <w:left w:val="none" w:sz="0" w:space="0" w:color="auto"/>
                    <w:bottom w:val="none" w:sz="0" w:space="0" w:color="auto"/>
                    <w:right w:val="none" w:sz="0" w:space="0" w:color="auto"/>
                  </w:divBdr>
                </w:div>
                <w:div w:id="1734768252">
                  <w:marLeft w:val="0"/>
                  <w:marRight w:val="0"/>
                  <w:marTop w:val="0"/>
                  <w:marBottom w:val="0"/>
                  <w:divBdr>
                    <w:top w:val="none" w:sz="0" w:space="0" w:color="auto"/>
                    <w:left w:val="none" w:sz="0" w:space="0" w:color="auto"/>
                    <w:bottom w:val="none" w:sz="0" w:space="0" w:color="auto"/>
                    <w:right w:val="none" w:sz="0" w:space="0" w:color="auto"/>
                  </w:divBdr>
                </w:div>
                <w:div w:id="1738088513">
                  <w:marLeft w:val="0"/>
                  <w:marRight w:val="0"/>
                  <w:marTop w:val="0"/>
                  <w:marBottom w:val="0"/>
                  <w:divBdr>
                    <w:top w:val="none" w:sz="0" w:space="0" w:color="auto"/>
                    <w:left w:val="none" w:sz="0" w:space="0" w:color="auto"/>
                    <w:bottom w:val="none" w:sz="0" w:space="0" w:color="auto"/>
                    <w:right w:val="none" w:sz="0" w:space="0" w:color="auto"/>
                  </w:divBdr>
                </w:div>
                <w:div w:id="1752005712">
                  <w:marLeft w:val="0"/>
                  <w:marRight w:val="0"/>
                  <w:marTop w:val="0"/>
                  <w:marBottom w:val="0"/>
                  <w:divBdr>
                    <w:top w:val="none" w:sz="0" w:space="0" w:color="auto"/>
                    <w:left w:val="none" w:sz="0" w:space="0" w:color="auto"/>
                    <w:bottom w:val="none" w:sz="0" w:space="0" w:color="auto"/>
                    <w:right w:val="none" w:sz="0" w:space="0" w:color="auto"/>
                  </w:divBdr>
                </w:div>
                <w:div w:id="1760253512">
                  <w:marLeft w:val="0"/>
                  <w:marRight w:val="0"/>
                  <w:marTop w:val="0"/>
                  <w:marBottom w:val="0"/>
                  <w:divBdr>
                    <w:top w:val="none" w:sz="0" w:space="0" w:color="auto"/>
                    <w:left w:val="none" w:sz="0" w:space="0" w:color="auto"/>
                    <w:bottom w:val="none" w:sz="0" w:space="0" w:color="auto"/>
                    <w:right w:val="none" w:sz="0" w:space="0" w:color="auto"/>
                  </w:divBdr>
                </w:div>
                <w:div w:id="1763725638">
                  <w:marLeft w:val="0"/>
                  <w:marRight w:val="0"/>
                  <w:marTop w:val="0"/>
                  <w:marBottom w:val="0"/>
                  <w:divBdr>
                    <w:top w:val="none" w:sz="0" w:space="0" w:color="auto"/>
                    <w:left w:val="none" w:sz="0" w:space="0" w:color="auto"/>
                    <w:bottom w:val="none" w:sz="0" w:space="0" w:color="auto"/>
                    <w:right w:val="none" w:sz="0" w:space="0" w:color="auto"/>
                  </w:divBdr>
                </w:div>
                <w:div w:id="1771777068">
                  <w:marLeft w:val="0"/>
                  <w:marRight w:val="0"/>
                  <w:marTop w:val="0"/>
                  <w:marBottom w:val="0"/>
                  <w:divBdr>
                    <w:top w:val="none" w:sz="0" w:space="0" w:color="auto"/>
                    <w:left w:val="none" w:sz="0" w:space="0" w:color="auto"/>
                    <w:bottom w:val="none" w:sz="0" w:space="0" w:color="auto"/>
                    <w:right w:val="none" w:sz="0" w:space="0" w:color="auto"/>
                  </w:divBdr>
                </w:div>
                <w:div w:id="1800218379">
                  <w:marLeft w:val="0"/>
                  <w:marRight w:val="0"/>
                  <w:marTop w:val="0"/>
                  <w:marBottom w:val="0"/>
                  <w:divBdr>
                    <w:top w:val="none" w:sz="0" w:space="0" w:color="auto"/>
                    <w:left w:val="none" w:sz="0" w:space="0" w:color="auto"/>
                    <w:bottom w:val="none" w:sz="0" w:space="0" w:color="auto"/>
                    <w:right w:val="none" w:sz="0" w:space="0" w:color="auto"/>
                  </w:divBdr>
                </w:div>
                <w:div w:id="1809782069">
                  <w:marLeft w:val="0"/>
                  <w:marRight w:val="0"/>
                  <w:marTop w:val="0"/>
                  <w:marBottom w:val="0"/>
                  <w:divBdr>
                    <w:top w:val="none" w:sz="0" w:space="0" w:color="auto"/>
                    <w:left w:val="none" w:sz="0" w:space="0" w:color="auto"/>
                    <w:bottom w:val="none" w:sz="0" w:space="0" w:color="auto"/>
                    <w:right w:val="none" w:sz="0" w:space="0" w:color="auto"/>
                  </w:divBdr>
                </w:div>
                <w:div w:id="1822505741">
                  <w:marLeft w:val="0"/>
                  <w:marRight w:val="0"/>
                  <w:marTop w:val="0"/>
                  <w:marBottom w:val="0"/>
                  <w:divBdr>
                    <w:top w:val="none" w:sz="0" w:space="0" w:color="auto"/>
                    <w:left w:val="none" w:sz="0" w:space="0" w:color="auto"/>
                    <w:bottom w:val="none" w:sz="0" w:space="0" w:color="auto"/>
                    <w:right w:val="none" w:sz="0" w:space="0" w:color="auto"/>
                  </w:divBdr>
                </w:div>
                <w:div w:id="1825198161">
                  <w:marLeft w:val="0"/>
                  <w:marRight w:val="0"/>
                  <w:marTop w:val="0"/>
                  <w:marBottom w:val="0"/>
                  <w:divBdr>
                    <w:top w:val="none" w:sz="0" w:space="0" w:color="auto"/>
                    <w:left w:val="none" w:sz="0" w:space="0" w:color="auto"/>
                    <w:bottom w:val="none" w:sz="0" w:space="0" w:color="auto"/>
                    <w:right w:val="none" w:sz="0" w:space="0" w:color="auto"/>
                  </w:divBdr>
                </w:div>
                <w:div w:id="1851722328">
                  <w:marLeft w:val="0"/>
                  <w:marRight w:val="0"/>
                  <w:marTop w:val="0"/>
                  <w:marBottom w:val="0"/>
                  <w:divBdr>
                    <w:top w:val="none" w:sz="0" w:space="0" w:color="auto"/>
                    <w:left w:val="none" w:sz="0" w:space="0" w:color="auto"/>
                    <w:bottom w:val="none" w:sz="0" w:space="0" w:color="auto"/>
                    <w:right w:val="none" w:sz="0" w:space="0" w:color="auto"/>
                  </w:divBdr>
                </w:div>
                <w:div w:id="1856648248">
                  <w:marLeft w:val="0"/>
                  <w:marRight w:val="0"/>
                  <w:marTop w:val="0"/>
                  <w:marBottom w:val="0"/>
                  <w:divBdr>
                    <w:top w:val="none" w:sz="0" w:space="0" w:color="auto"/>
                    <w:left w:val="none" w:sz="0" w:space="0" w:color="auto"/>
                    <w:bottom w:val="none" w:sz="0" w:space="0" w:color="auto"/>
                    <w:right w:val="none" w:sz="0" w:space="0" w:color="auto"/>
                  </w:divBdr>
                </w:div>
                <w:div w:id="1886407185">
                  <w:marLeft w:val="0"/>
                  <w:marRight w:val="0"/>
                  <w:marTop w:val="0"/>
                  <w:marBottom w:val="0"/>
                  <w:divBdr>
                    <w:top w:val="none" w:sz="0" w:space="0" w:color="auto"/>
                    <w:left w:val="none" w:sz="0" w:space="0" w:color="auto"/>
                    <w:bottom w:val="none" w:sz="0" w:space="0" w:color="auto"/>
                    <w:right w:val="none" w:sz="0" w:space="0" w:color="auto"/>
                  </w:divBdr>
                </w:div>
                <w:div w:id="1888369378">
                  <w:marLeft w:val="0"/>
                  <w:marRight w:val="0"/>
                  <w:marTop w:val="0"/>
                  <w:marBottom w:val="0"/>
                  <w:divBdr>
                    <w:top w:val="none" w:sz="0" w:space="0" w:color="auto"/>
                    <w:left w:val="none" w:sz="0" w:space="0" w:color="auto"/>
                    <w:bottom w:val="none" w:sz="0" w:space="0" w:color="auto"/>
                    <w:right w:val="none" w:sz="0" w:space="0" w:color="auto"/>
                  </w:divBdr>
                </w:div>
                <w:div w:id="1904415193">
                  <w:marLeft w:val="0"/>
                  <w:marRight w:val="0"/>
                  <w:marTop w:val="0"/>
                  <w:marBottom w:val="0"/>
                  <w:divBdr>
                    <w:top w:val="none" w:sz="0" w:space="0" w:color="auto"/>
                    <w:left w:val="none" w:sz="0" w:space="0" w:color="auto"/>
                    <w:bottom w:val="none" w:sz="0" w:space="0" w:color="auto"/>
                    <w:right w:val="none" w:sz="0" w:space="0" w:color="auto"/>
                  </w:divBdr>
                </w:div>
                <w:div w:id="1944263709">
                  <w:marLeft w:val="0"/>
                  <w:marRight w:val="0"/>
                  <w:marTop w:val="0"/>
                  <w:marBottom w:val="0"/>
                  <w:divBdr>
                    <w:top w:val="none" w:sz="0" w:space="0" w:color="auto"/>
                    <w:left w:val="none" w:sz="0" w:space="0" w:color="auto"/>
                    <w:bottom w:val="none" w:sz="0" w:space="0" w:color="auto"/>
                    <w:right w:val="none" w:sz="0" w:space="0" w:color="auto"/>
                  </w:divBdr>
                </w:div>
                <w:div w:id="2008553374">
                  <w:marLeft w:val="0"/>
                  <w:marRight w:val="0"/>
                  <w:marTop w:val="0"/>
                  <w:marBottom w:val="0"/>
                  <w:divBdr>
                    <w:top w:val="none" w:sz="0" w:space="0" w:color="auto"/>
                    <w:left w:val="none" w:sz="0" w:space="0" w:color="auto"/>
                    <w:bottom w:val="none" w:sz="0" w:space="0" w:color="auto"/>
                    <w:right w:val="none" w:sz="0" w:space="0" w:color="auto"/>
                  </w:divBdr>
                </w:div>
                <w:div w:id="2013146843">
                  <w:marLeft w:val="0"/>
                  <w:marRight w:val="0"/>
                  <w:marTop w:val="0"/>
                  <w:marBottom w:val="0"/>
                  <w:divBdr>
                    <w:top w:val="none" w:sz="0" w:space="0" w:color="auto"/>
                    <w:left w:val="none" w:sz="0" w:space="0" w:color="auto"/>
                    <w:bottom w:val="none" w:sz="0" w:space="0" w:color="auto"/>
                    <w:right w:val="none" w:sz="0" w:space="0" w:color="auto"/>
                  </w:divBdr>
                </w:div>
                <w:div w:id="2022470537">
                  <w:marLeft w:val="0"/>
                  <w:marRight w:val="0"/>
                  <w:marTop w:val="0"/>
                  <w:marBottom w:val="0"/>
                  <w:divBdr>
                    <w:top w:val="none" w:sz="0" w:space="0" w:color="auto"/>
                    <w:left w:val="none" w:sz="0" w:space="0" w:color="auto"/>
                    <w:bottom w:val="none" w:sz="0" w:space="0" w:color="auto"/>
                    <w:right w:val="none" w:sz="0" w:space="0" w:color="auto"/>
                  </w:divBdr>
                </w:div>
                <w:div w:id="2035113813">
                  <w:marLeft w:val="0"/>
                  <w:marRight w:val="0"/>
                  <w:marTop w:val="0"/>
                  <w:marBottom w:val="0"/>
                  <w:divBdr>
                    <w:top w:val="none" w:sz="0" w:space="0" w:color="auto"/>
                    <w:left w:val="none" w:sz="0" w:space="0" w:color="auto"/>
                    <w:bottom w:val="none" w:sz="0" w:space="0" w:color="auto"/>
                    <w:right w:val="none" w:sz="0" w:space="0" w:color="auto"/>
                  </w:divBdr>
                </w:div>
                <w:div w:id="2044817705">
                  <w:marLeft w:val="0"/>
                  <w:marRight w:val="0"/>
                  <w:marTop w:val="0"/>
                  <w:marBottom w:val="0"/>
                  <w:divBdr>
                    <w:top w:val="none" w:sz="0" w:space="0" w:color="auto"/>
                    <w:left w:val="none" w:sz="0" w:space="0" w:color="auto"/>
                    <w:bottom w:val="none" w:sz="0" w:space="0" w:color="auto"/>
                    <w:right w:val="none" w:sz="0" w:space="0" w:color="auto"/>
                  </w:divBdr>
                </w:div>
                <w:div w:id="2092196193">
                  <w:marLeft w:val="0"/>
                  <w:marRight w:val="0"/>
                  <w:marTop w:val="0"/>
                  <w:marBottom w:val="0"/>
                  <w:divBdr>
                    <w:top w:val="none" w:sz="0" w:space="0" w:color="auto"/>
                    <w:left w:val="none" w:sz="0" w:space="0" w:color="auto"/>
                    <w:bottom w:val="none" w:sz="0" w:space="0" w:color="auto"/>
                    <w:right w:val="none" w:sz="0" w:space="0" w:color="auto"/>
                  </w:divBdr>
                </w:div>
                <w:div w:id="2103262265">
                  <w:marLeft w:val="0"/>
                  <w:marRight w:val="0"/>
                  <w:marTop w:val="0"/>
                  <w:marBottom w:val="0"/>
                  <w:divBdr>
                    <w:top w:val="none" w:sz="0" w:space="0" w:color="auto"/>
                    <w:left w:val="none" w:sz="0" w:space="0" w:color="auto"/>
                    <w:bottom w:val="none" w:sz="0" w:space="0" w:color="auto"/>
                    <w:right w:val="none" w:sz="0" w:space="0" w:color="auto"/>
                  </w:divBdr>
                </w:div>
                <w:div w:id="2127196548">
                  <w:marLeft w:val="0"/>
                  <w:marRight w:val="0"/>
                  <w:marTop w:val="0"/>
                  <w:marBottom w:val="0"/>
                  <w:divBdr>
                    <w:top w:val="none" w:sz="0" w:space="0" w:color="auto"/>
                    <w:left w:val="none" w:sz="0" w:space="0" w:color="auto"/>
                    <w:bottom w:val="none" w:sz="0" w:space="0" w:color="auto"/>
                    <w:right w:val="none" w:sz="0" w:space="0" w:color="auto"/>
                  </w:divBdr>
                </w:div>
                <w:div w:id="2128235576">
                  <w:marLeft w:val="0"/>
                  <w:marRight w:val="0"/>
                  <w:marTop w:val="0"/>
                  <w:marBottom w:val="0"/>
                  <w:divBdr>
                    <w:top w:val="none" w:sz="0" w:space="0" w:color="auto"/>
                    <w:left w:val="none" w:sz="0" w:space="0" w:color="auto"/>
                    <w:bottom w:val="none" w:sz="0" w:space="0" w:color="auto"/>
                    <w:right w:val="none" w:sz="0" w:space="0" w:color="auto"/>
                  </w:divBdr>
                </w:div>
                <w:div w:id="2141143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8804969">
          <w:marLeft w:val="0"/>
          <w:marRight w:val="0"/>
          <w:marTop w:val="0"/>
          <w:marBottom w:val="0"/>
          <w:divBdr>
            <w:top w:val="none" w:sz="0" w:space="0" w:color="auto"/>
            <w:left w:val="none" w:sz="0" w:space="0" w:color="auto"/>
            <w:bottom w:val="none" w:sz="0" w:space="0" w:color="auto"/>
            <w:right w:val="none" w:sz="0" w:space="0" w:color="auto"/>
          </w:divBdr>
        </w:div>
        <w:div w:id="2053966851">
          <w:marLeft w:val="0"/>
          <w:marRight w:val="0"/>
          <w:marTop w:val="0"/>
          <w:marBottom w:val="0"/>
          <w:divBdr>
            <w:top w:val="none" w:sz="0" w:space="0" w:color="auto"/>
            <w:left w:val="none" w:sz="0" w:space="0" w:color="auto"/>
            <w:bottom w:val="none" w:sz="0" w:space="0" w:color="auto"/>
            <w:right w:val="none" w:sz="0" w:space="0" w:color="auto"/>
          </w:divBdr>
        </w:div>
        <w:div w:id="2145612884">
          <w:marLeft w:val="0"/>
          <w:marRight w:val="0"/>
          <w:marTop w:val="0"/>
          <w:marBottom w:val="0"/>
          <w:divBdr>
            <w:top w:val="none" w:sz="0" w:space="0" w:color="auto"/>
            <w:left w:val="none" w:sz="0" w:space="0" w:color="auto"/>
            <w:bottom w:val="none" w:sz="0" w:space="0" w:color="auto"/>
            <w:right w:val="none" w:sz="0" w:space="0" w:color="auto"/>
          </w:divBdr>
        </w:div>
      </w:divsChild>
    </w:div>
    <w:div w:id="382680876">
      <w:bodyDiv w:val="1"/>
      <w:marLeft w:val="0"/>
      <w:marRight w:val="0"/>
      <w:marTop w:val="0"/>
      <w:marBottom w:val="0"/>
      <w:divBdr>
        <w:top w:val="none" w:sz="0" w:space="0" w:color="auto"/>
        <w:left w:val="none" w:sz="0" w:space="0" w:color="auto"/>
        <w:bottom w:val="none" w:sz="0" w:space="0" w:color="auto"/>
        <w:right w:val="none" w:sz="0" w:space="0" w:color="auto"/>
      </w:divBdr>
    </w:div>
    <w:div w:id="418908748">
      <w:bodyDiv w:val="1"/>
      <w:marLeft w:val="0"/>
      <w:marRight w:val="0"/>
      <w:marTop w:val="0"/>
      <w:marBottom w:val="0"/>
      <w:divBdr>
        <w:top w:val="none" w:sz="0" w:space="0" w:color="auto"/>
        <w:left w:val="none" w:sz="0" w:space="0" w:color="auto"/>
        <w:bottom w:val="none" w:sz="0" w:space="0" w:color="auto"/>
        <w:right w:val="none" w:sz="0" w:space="0" w:color="auto"/>
      </w:divBdr>
    </w:div>
    <w:div w:id="468669388">
      <w:bodyDiv w:val="1"/>
      <w:marLeft w:val="0"/>
      <w:marRight w:val="0"/>
      <w:marTop w:val="0"/>
      <w:marBottom w:val="0"/>
      <w:divBdr>
        <w:top w:val="none" w:sz="0" w:space="0" w:color="auto"/>
        <w:left w:val="none" w:sz="0" w:space="0" w:color="auto"/>
        <w:bottom w:val="none" w:sz="0" w:space="0" w:color="auto"/>
        <w:right w:val="none" w:sz="0" w:space="0" w:color="auto"/>
      </w:divBdr>
    </w:div>
    <w:div w:id="542328478">
      <w:bodyDiv w:val="1"/>
      <w:marLeft w:val="0"/>
      <w:marRight w:val="0"/>
      <w:marTop w:val="0"/>
      <w:marBottom w:val="0"/>
      <w:divBdr>
        <w:top w:val="none" w:sz="0" w:space="0" w:color="auto"/>
        <w:left w:val="none" w:sz="0" w:space="0" w:color="auto"/>
        <w:bottom w:val="none" w:sz="0" w:space="0" w:color="auto"/>
        <w:right w:val="none" w:sz="0" w:space="0" w:color="auto"/>
      </w:divBdr>
    </w:div>
    <w:div w:id="613293511">
      <w:bodyDiv w:val="1"/>
      <w:marLeft w:val="0"/>
      <w:marRight w:val="0"/>
      <w:marTop w:val="0"/>
      <w:marBottom w:val="0"/>
      <w:divBdr>
        <w:top w:val="none" w:sz="0" w:space="0" w:color="auto"/>
        <w:left w:val="none" w:sz="0" w:space="0" w:color="auto"/>
        <w:bottom w:val="none" w:sz="0" w:space="0" w:color="auto"/>
        <w:right w:val="none" w:sz="0" w:space="0" w:color="auto"/>
      </w:divBdr>
    </w:div>
    <w:div w:id="659770829">
      <w:bodyDiv w:val="1"/>
      <w:marLeft w:val="0"/>
      <w:marRight w:val="0"/>
      <w:marTop w:val="0"/>
      <w:marBottom w:val="0"/>
      <w:divBdr>
        <w:top w:val="none" w:sz="0" w:space="0" w:color="auto"/>
        <w:left w:val="none" w:sz="0" w:space="0" w:color="auto"/>
        <w:bottom w:val="none" w:sz="0" w:space="0" w:color="auto"/>
        <w:right w:val="none" w:sz="0" w:space="0" w:color="auto"/>
      </w:divBdr>
      <w:divsChild>
        <w:div w:id="35588798">
          <w:marLeft w:val="0"/>
          <w:marRight w:val="0"/>
          <w:marTop w:val="0"/>
          <w:marBottom w:val="0"/>
          <w:divBdr>
            <w:top w:val="none" w:sz="0" w:space="0" w:color="auto"/>
            <w:left w:val="none" w:sz="0" w:space="0" w:color="auto"/>
            <w:bottom w:val="none" w:sz="0" w:space="0" w:color="auto"/>
            <w:right w:val="none" w:sz="0" w:space="0" w:color="auto"/>
          </w:divBdr>
        </w:div>
      </w:divsChild>
    </w:div>
    <w:div w:id="712922238">
      <w:bodyDiv w:val="1"/>
      <w:marLeft w:val="0"/>
      <w:marRight w:val="0"/>
      <w:marTop w:val="0"/>
      <w:marBottom w:val="0"/>
      <w:divBdr>
        <w:top w:val="none" w:sz="0" w:space="0" w:color="auto"/>
        <w:left w:val="none" w:sz="0" w:space="0" w:color="auto"/>
        <w:bottom w:val="none" w:sz="0" w:space="0" w:color="auto"/>
        <w:right w:val="none" w:sz="0" w:space="0" w:color="auto"/>
      </w:divBdr>
    </w:div>
    <w:div w:id="729305439">
      <w:bodyDiv w:val="1"/>
      <w:marLeft w:val="0"/>
      <w:marRight w:val="0"/>
      <w:marTop w:val="0"/>
      <w:marBottom w:val="0"/>
      <w:divBdr>
        <w:top w:val="none" w:sz="0" w:space="0" w:color="auto"/>
        <w:left w:val="none" w:sz="0" w:space="0" w:color="auto"/>
        <w:bottom w:val="none" w:sz="0" w:space="0" w:color="auto"/>
        <w:right w:val="none" w:sz="0" w:space="0" w:color="auto"/>
      </w:divBdr>
    </w:div>
    <w:div w:id="771051753">
      <w:bodyDiv w:val="1"/>
      <w:marLeft w:val="0"/>
      <w:marRight w:val="0"/>
      <w:marTop w:val="0"/>
      <w:marBottom w:val="0"/>
      <w:divBdr>
        <w:top w:val="none" w:sz="0" w:space="0" w:color="auto"/>
        <w:left w:val="none" w:sz="0" w:space="0" w:color="auto"/>
        <w:bottom w:val="none" w:sz="0" w:space="0" w:color="auto"/>
        <w:right w:val="none" w:sz="0" w:space="0" w:color="auto"/>
      </w:divBdr>
    </w:div>
    <w:div w:id="1010331439">
      <w:bodyDiv w:val="1"/>
      <w:marLeft w:val="0"/>
      <w:marRight w:val="0"/>
      <w:marTop w:val="0"/>
      <w:marBottom w:val="0"/>
      <w:divBdr>
        <w:top w:val="none" w:sz="0" w:space="0" w:color="auto"/>
        <w:left w:val="none" w:sz="0" w:space="0" w:color="auto"/>
        <w:bottom w:val="none" w:sz="0" w:space="0" w:color="auto"/>
        <w:right w:val="none" w:sz="0" w:space="0" w:color="auto"/>
      </w:divBdr>
    </w:div>
    <w:div w:id="1136876243">
      <w:bodyDiv w:val="1"/>
      <w:marLeft w:val="0"/>
      <w:marRight w:val="0"/>
      <w:marTop w:val="0"/>
      <w:marBottom w:val="0"/>
      <w:divBdr>
        <w:top w:val="none" w:sz="0" w:space="0" w:color="auto"/>
        <w:left w:val="none" w:sz="0" w:space="0" w:color="auto"/>
        <w:bottom w:val="none" w:sz="0" w:space="0" w:color="auto"/>
        <w:right w:val="none" w:sz="0" w:space="0" w:color="auto"/>
      </w:divBdr>
      <w:divsChild>
        <w:div w:id="22023644">
          <w:marLeft w:val="0"/>
          <w:marRight w:val="0"/>
          <w:marTop w:val="0"/>
          <w:marBottom w:val="0"/>
          <w:divBdr>
            <w:top w:val="none" w:sz="0" w:space="0" w:color="auto"/>
            <w:left w:val="none" w:sz="0" w:space="0" w:color="auto"/>
            <w:bottom w:val="none" w:sz="0" w:space="0" w:color="auto"/>
            <w:right w:val="none" w:sz="0" w:space="0" w:color="auto"/>
          </w:divBdr>
        </w:div>
        <w:div w:id="96215802">
          <w:marLeft w:val="0"/>
          <w:marRight w:val="0"/>
          <w:marTop w:val="0"/>
          <w:marBottom w:val="0"/>
          <w:divBdr>
            <w:top w:val="none" w:sz="0" w:space="0" w:color="auto"/>
            <w:left w:val="none" w:sz="0" w:space="0" w:color="auto"/>
            <w:bottom w:val="none" w:sz="0" w:space="0" w:color="auto"/>
            <w:right w:val="none" w:sz="0" w:space="0" w:color="auto"/>
          </w:divBdr>
        </w:div>
        <w:div w:id="166748262">
          <w:marLeft w:val="0"/>
          <w:marRight w:val="0"/>
          <w:marTop w:val="0"/>
          <w:marBottom w:val="0"/>
          <w:divBdr>
            <w:top w:val="none" w:sz="0" w:space="0" w:color="auto"/>
            <w:left w:val="none" w:sz="0" w:space="0" w:color="auto"/>
            <w:bottom w:val="none" w:sz="0" w:space="0" w:color="auto"/>
            <w:right w:val="none" w:sz="0" w:space="0" w:color="auto"/>
          </w:divBdr>
        </w:div>
        <w:div w:id="224679236">
          <w:marLeft w:val="0"/>
          <w:marRight w:val="0"/>
          <w:marTop w:val="0"/>
          <w:marBottom w:val="0"/>
          <w:divBdr>
            <w:top w:val="none" w:sz="0" w:space="0" w:color="auto"/>
            <w:left w:val="none" w:sz="0" w:space="0" w:color="auto"/>
            <w:bottom w:val="none" w:sz="0" w:space="0" w:color="auto"/>
            <w:right w:val="none" w:sz="0" w:space="0" w:color="auto"/>
          </w:divBdr>
        </w:div>
        <w:div w:id="310789244">
          <w:marLeft w:val="0"/>
          <w:marRight w:val="0"/>
          <w:marTop w:val="0"/>
          <w:marBottom w:val="0"/>
          <w:divBdr>
            <w:top w:val="none" w:sz="0" w:space="0" w:color="auto"/>
            <w:left w:val="none" w:sz="0" w:space="0" w:color="auto"/>
            <w:bottom w:val="none" w:sz="0" w:space="0" w:color="auto"/>
            <w:right w:val="none" w:sz="0" w:space="0" w:color="auto"/>
          </w:divBdr>
        </w:div>
        <w:div w:id="318115118">
          <w:marLeft w:val="0"/>
          <w:marRight w:val="0"/>
          <w:marTop w:val="0"/>
          <w:marBottom w:val="0"/>
          <w:divBdr>
            <w:top w:val="none" w:sz="0" w:space="0" w:color="auto"/>
            <w:left w:val="none" w:sz="0" w:space="0" w:color="auto"/>
            <w:bottom w:val="none" w:sz="0" w:space="0" w:color="auto"/>
            <w:right w:val="none" w:sz="0" w:space="0" w:color="auto"/>
          </w:divBdr>
        </w:div>
        <w:div w:id="320893791">
          <w:marLeft w:val="0"/>
          <w:marRight w:val="0"/>
          <w:marTop w:val="0"/>
          <w:marBottom w:val="0"/>
          <w:divBdr>
            <w:top w:val="none" w:sz="0" w:space="0" w:color="auto"/>
            <w:left w:val="none" w:sz="0" w:space="0" w:color="auto"/>
            <w:bottom w:val="none" w:sz="0" w:space="0" w:color="auto"/>
            <w:right w:val="none" w:sz="0" w:space="0" w:color="auto"/>
          </w:divBdr>
        </w:div>
        <w:div w:id="341397016">
          <w:marLeft w:val="0"/>
          <w:marRight w:val="0"/>
          <w:marTop w:val="0"/>
          <w:marBottom w:val="0"/>
          <w:divBdr>
            <w:top w:val="none" w:sz="0" w:space="0" w:color="auto"/>
            <w:left w:val="none" w:sz="0" w:space="0" w:color="auto"/>
            <w:bottom w:val="none" w:sz="0" w:space="0" w:color="auto"/>
            <w:right w:val="none" w:sz="0" w:space="0" w:color="auto"/>
          </w:divBdr>
        </w:div>
        <w:div w:id="358436884">
          <w:marLeft w:val="0"/>
          <w:marRight w:val="0"/>
          <w:marTop w:val="0"/>
          <w:marBottom w:val="0"/>
          <w:divBdr>
            <w:top w:val="none" w:sz="0" w:space="0" w:color="auto"/>
            <w:left w:val="none" w:sz="0" w:space="0" w:color="auto"/>
            <w:bottom w:val="none" w:sz="0" w:space="0" w:color="auto"/>
            <w:right w:val="none" w:sz="0" w:space="0" w:color="auto"/>
          </w:divBdr>
        </w:div>
        <w:div w:id="388383983">
          <w:marLeft w:val="0"/>
          <w:marRight w:val="0"/>
          <w:marTop w:val="0"/>
          <w:marBottom w:val="0"/>
          <w:divBdr>
            <w:top w:val="none" w:sz="0" w:space="0" w:color="auto"/>
            <w:left w:val="none" w:sz="0" w:space="0" w:color="auto"/>
            <w:bottom w:val="none" w:sz="0" w:space="0" w:color="auto"/>
            <w:right w:val="none" w:sz="0" w:space="0" w:color="auto"/>
          </w:divBdr>
        </w:div>
        <w:div w:id="433332412">
          <w:marLeft w:val="0"/>
          <w:marRight w:val="0"/>
          <w:marTop w:val="0"/>
          <w:marBottom w:val="0"/>
          <w:divBdr>
            <w:top w:val="none" w:sz="0" w:space="0" w:color="auto"/>
            <w:left w:val="none" w:sz="0" w:space="0" w:color="auto"/>
            <w:bottom w:val="none" w:sz="0" w:space="0" w:color="auto"/>
            <w:right w:val="none" w:sz="0" w:space="0" w:color="auto"/>
          </w:divBdr>
        </w:div>
        <w:div w:id="450636917">
          <w:marLeft w:val="0"/>
          <w:marRight w:val="0"/>
          <w:marTop w:val="0"/>
          <w:marBottom w:val="0"/>
          <w:divBdr>
            <w:top w:val="none" w:sz="0" w:space="0" w:color="auto"/>
            <w:left w:val="none" w:sz="0" w:space="0" w:color="auto"/>
            <w:bottom w:val="none" w:sz="0" w:space="0" w:color="auto"/>
            <w:right w:val="none" w:sz="0" w:space="0" w:color="auto"/>
          </w:divBdr>
        </w:div>
        <w:div w:id="575212040">
          <w:marLeft w:val="0"/>
          <w:marRight w:val="0"/>
          <w:marTop w:val="0"/>
          <w:marBottom w:val="0"/>
          <w:divBdr>
            <w:top w:val="none" w:sz="0" w:space="0" w:color="auto"/>
            <w:left w:val="none" w:sz="0" w:space="0" w:color="auto"/>
            <w:bottom w:val="none" w:sz="0" w:space="0" w:color="auto"/>
            <w:right w:val="none" w:sz="0" w:space="0" w:color="auto"/>
          </w:divBdr>
        </w:div>
        <w:div w:id="592478111">
          <w:marLeft w:val="0"/>
          <w:marRight w:val="0"/>
          <w:marTop w:val="0"/>
          <w:marBottom w:val="0"/>
          <w:divBdr>
            <w:top w:val="none" w:sz="0" w:space="0" w:color="auto"/>
            <w:left w:val="none" w:sz="0" w:space="0" w:color="auto"/>
            <w:bottom w:val="none" w:sz="0" w:space="0" w:color="auto"/>
            <w:right w:val="none" w:sz="0" w:space="0" w:color="auto"/>
          </w:divBdr>
        </w:div>
        <w:div w:id="619075329">
          <w:marLeft w:val="0"/>
          <w:marRight w:val="0"/>
          <w:marTop w:val="0"/>
          <w:marBottom w:val="0"/>
          <w:divBdr>
            <w:top w:val="none" w:sz="0" w:space="0" w:color="auto"/>
            <w:left w:val="none" w:sz="0" w:space="0" w:color="auto"/>
            <w:bottom w:val="none" w:sz="0" w:space="0" w:color="auto"/>
            <w:right w:val="none" w:sz="0" w:space="0" w:color="auto"/>
          </w:divBdr>
        </w:div>
        <w:div w:id="687029690">
          <w:marLeft w:val="0"/>
          <w:marRight w:val="0"/>
          <w:marTop w:val="0"/>
          <w:marBottom w:val="0"/>
          <w:divBdr>
            <w:top w:val="none" w:sz="0" w:space="0" w:color="auto"/>
            <w:left w:val="none" w:sz="0" w:space="0" w:color="auto"/>
            <w:bottom w:val="none" w:sz="0" w:space="0" w:color="auto"/>
            <w:right w:val="none" w:sz="0" w:space="0" w:color="auto"/>
          </w:divBdr>
        </w:div>
        <w:div w:id="704327695">
          <w:marLeft w:val="0"/>
          <w:marRight w:val="0"/>
          <w:marTop w:val="0"/>
          <w:marBottom w:val="0"/>
          <w:divBdr>
            <w:top w:val="none" w:sz="0" w:space="0" w:color="auto"/>
            <w:left w:val="none" w:sz="0" w:space="0" w:color="auto"/>
            <w:bottom w:val="none" w:sz="0" w:space="0" w:color="auto"/>
            <w:right w:val="none" w:sz="0" w:space="0" w:color="auto"/>
          </w:divBdr>
        </w:div>
        <w:div w:id="825820160">
          <w:marLeft w:val="0"/>
          <w:marRight w:val="0"/>
          <w:marTop w:val="0"/>
          <w:marBottom w:val="0"/>
          <w:divBdr>
            <w:top w:val="none" w:sz="0" w:space="0" w:color="auto"/>
            <w:left w:val="none" w:sz="0" w:space="0" w:color="auto"/>
            <w:bottom w:val="none" w:sz="0" w:space="0" w:color="auto"/>
            <w:right w:val="none" w:sz="0" w:space="0" w:color="auto"/>
          </w:divBdr>
        </w:div>
        <w:div w:id="850530920">
          <w:marLeft w:val="0"/>
          <w:marRight w:val="0"/>
          <w:marTop w:val="0"/>
          <w:marBottom w:val="0"/>
          <w:divBdr>
            <w:top w:val="none" w:sz="0" w:space="0" w:color="auto"/>
            <w:left w:val="none" w:sz="0" w:space="0" w:color="auto"/>
            <w:bottom w:val="none" w:sz="0" w:space="0" w:color="auto"/>
            <w:right w:val="none" w:sz="0" w:space="0" w:color="auto"/>
          </w:divBdr>
        </w:div>
        <w:div w:id="850605956">
          <w:marLeft w:val="0"/>
          <w:marRight w:val="0"/>
          <w:marTop w:val="0"/>
          <w:marBottom w:val="0"/>
          <w:divBdr>
            <w:top w:val="none" w:sz="0" w:space="0" w:color="auto"/>
            <w:left w:val="none" w:sz="0" w:space="0" w:color="auto"/>
            <w:bottom w:val="none" w:sz="0" w:space="0" w:color="auto"/>
            <w:right w:val="none" w:sz="0" w:space="0" w:color="auto"/>
          </w:divBdr>
        </w:div>
        <w:div w:id="850755293">
          <w:marLeft w:val="0"/>
          <w:marRight w:val="0"/>
          <w:marTop w:val="0"/>
          <w:marBottom w:val="0"/>
          <w:divBdr>
            <w:top w:val="none" w:sz="0" w:space="0" w:color="auto"/>
            <w:left w:val="none" w:sz="0" w:space="0" w:color="auto"/>
            <w:bottom w:val="none" w:sz="0" w:space="0" w:color="auto"/>
            <w:right w:val="none" w:sz="0" w:space="0" w:color="auto"/>
          </w:divBdr>
        </w:div>
        <w:div w:id="874345803">
          <w:marLeft w:val="0"/>
          <w:marRight w:val="0"/>
          <w:marTop w:val="0"/>
          <w:marBottom w:val="0"/>
          <w:divBdr>
            <w:top w:val="none" w:sz="0" w:space="0" w:color="auto"/>
            <w:left w:val="none" w:sz="0" w:space="0" w:color="auto"/>
            <w:bottom w:val="none" w:sz="0" w:space="0" w:color="auto"/>
            <w:right w:val="none" w:sz="0" w:space="0" w:color="auto"/>
          </w:divBdr>
        </w:div>
        <w:div w:id="928582770">
          <w:marLeft w:val="0"/>
          <w:marRight w:val="0"/>
          <w:marTop w:val="0"/>
          <w:marBottom w:val="0"/>
          <w:divBdr>
            <w:top w:val="none" w:sz="0" w:space="0" w:color="auto"/>
            <w:left w:val="none" w:sz="0" w:space="0" w:color="auto"/>
            <w:bottom w:val="none" w:sz="0" w:space="0" w:color="auto"/>
            <w:right w:val="none" w:sz="0" w:space="0" w:color="auto"/>
          </w:divBdr>
        </w:div>
        <w:div w:id="937248338">
          <w:marLeft w:val="0"/>
          <w:marRight w:val="0"/>
          <w:marTop w:val="0"/>
          <w:marBottom w:val="0"/>
          <w:divBdr>
            <w:top w:val="none" w:sz="0" w:space="0" w:color="auto"/>
            <w:left w:val="none" w:sz="0" w:space="0" w:color="auto"/>
            <w:bottom w:val="none" w:sz="0" w:space="0" w:color="auto"/>
            <w:right w:val="none" w:sz="0" w:space="0" w:color="auto"/>
          </w:divBdr>
        </w:div>
        <w:div w:id="949508803">
          <w:marLeft w:val="0"/>
          <w:marRight w:val="0"/>
          <w:marTop w:val="0"/>
          <w:marBottom w:val="0"/>
          <w:divBdr>
            <w:top w:val="none" w:sz="0" w:space="0" w:color="auto"/>
            <w:left w:val="none" w:sz="0" w:space="0" w:color="auto"/>
            <w:bottom w:val="none" w:sz="0" w:space="0" w:color="auto"/>
            <w:right w:val="none" w:sz="0" w:space="0" w:color="auto"/>
          </w:divBdr>
        </w:div>
        <w:div w:id="979117964">
          <w:marLeft w:val="0"/>
          <w:marRight w:val="0"/>
          <w:marTop w:val="0"/>
          <w:marBottom w:val="0"/>
          <w:divBdr>
            <w:top w:val="none" w:sz="0" w:space="0" w:color="auto"/>
            <w:left w:val="none" w:sz="0" w:space="0" w:color="auto"/>
            <w:bottom w:val="none" w:sz="0" w:space="0" w:color="auto"/>
            <w:right w:val="none" w:sz="0" w:space="0" w:color="auto"/>
          </w:divBdr>
        </w:div>
        <w:div w:id="1014961835">
          <w:marLeft w:val="0"/>
          <w:marRight w:val="0"/>
          <w:marTop w:val="0"/>
          <w:marBottom w:val="0"/>
          <w:divBdr>
            <w:top w:val="none" w:sz="0" w:space="0" w:color="auto"/>
            <w:left w:val="none" w:sz="0" w:space="0" w:color="auto"/>
            <w:bottom w:val="none" w:sz="0" w:space="0" w:color="auto"/>
            <w:right w:val="none" w:sz="0" w:space="0" w:color="auto"/>
          </w:divBdr>
        </w:div>
        <w:div w:id="1041056263">
          <w:marLeft w:val="0"/>
          <w:marRight w:val="0"/>
          <w:marTop w:val="0"/>
          <w:marBottom w:val="0"/>
          <w:divBdr>
            <w:top w:val="none" w:sz="0" w:space="0" w:color="auto"/>
            <w:left w:val="none" w:sz="0" w:space="0" w:color="auto"/>
            <w:bottom w:val="none" w:sz="0" w:space="0" w:color="auto"/>
            <w:right w:val="none" w:sz="0" w:space="0" w:color="auto"/>
          </w:divBdr>
        </w:div>
        <w:div w:id="1047418211">
          <w:marLeft w:val="0"/>
          <w:marRight w:val="0"/>
          <w:marTop w:val="0"/>
          <w:marBottom w:val="0"/>
          <w:divBdr>
            <w:top w:val="none" w:sz="0" w:space="0" w:color="auto"/>
            <w:left w:val="none" w:sz="0" w:space="0" w:color="auto"/>
            <w:bottom w:val="none" w:sz="0" w:space="0" w:color="auto"/>
            <w:right w:val="none" w:sz="0" w:space="0" w:color="auto"/>
          </w:divBdr>
        </w:div>
        <w:div w:id="1083380336">
          <w:marLeft w:val="0"/>
          <w:marRight w:val="0"/>
          <w:marTop w:val="0"/>
          <w:marBottom w:val="0"/>
          <w:divBdr>
            <w:top w:val="none" w:sz="0" w:space="0" w:color="auto"/>
            <w:left w:val="none" w:sz="0" w:space="0" w:color="auto"/>
            <w:bottom w:val="none" w:sz="0" w:space="0" w:color="auto"/>
            <w:right w:val="none" w:sz="0" w:space="0" w:color="auto"/>
          </w:divBdr>
        </w:div>
        <w:div w:id="1121648829">
          <w:marLeft w:val="0"/>
          <w:marRight w:val="0"/>
          <w:marTop w:val="0"/>
          <w:marBottom w:val="0"/>
          <w:divBdr>
            <w:top w:val="none" w:sz="0" w:space="0" w:color="auto"/>
            <w:left w:val="none" w:sz="0" w:space="0" w:color="auto"/>
            <w:bottom w:val="none" w:sz="0" w:space="0" w:color="auto"/>
            <w:right w:val="none" w:sz="0" w:space="0" w:color="auto"/>
          </w:divBdr>
        </w:div>
        <w:div w:id="1127744970">
          <w:marLeft w:val="0"/>
          <w:marRight w:val="0"/>
          <w:marTop w:val="0"/>
          <w:marBottom w:val="0"/>
          <w:divBdr>
            <w:top w:val="none" w:sz="0" w:space="0" w:color="auto"/>
            <w:left w:val="none" w:sz="0" w:space="0" w:color="auto"/>
            <w:bottom w:val="none" w:sz="0" w:space="0" w:color="auto"/>
            <w:right w:val="none" w:sz="0" w:space="0" w:color="auto"/>
          </w:divBdr>
        </w:div>
        <w:div w:id="1308046048">
          <w:marLeft w:val="0"/>
          <w:marRight w:val="0"/>
          <w:marTop w:val="0"/>
          <w:marBottom w:val="0"/>
          <w:divBdr>
            <w:top w:val="none" w:sz="0" w:space="0" w:color="auto"/>
            <w:left w:val="none" w:sz="0" w:space="0" w:color="auto"/>
            <w:bottom w:val="none" w:sz="0" w:space="0" w:color="auto"/>
            <w:right w:val="none" w:sz="0" w:space="0" w:color="auto"/>
          </w:divBdr>
        </w:div>
        <w:div w:id="1338770577">
          <w:marLeft w:val="0"/>
          <w:marRight w:val="0"/>
          <w:marTop w:val="0"/>
          <w:marBottom w:val="0"/>
          <w:divBdr>
            <w:top w:val="none" w:sz="0" w:space="0" w:color="auto"/>
            <w:left w:val="none" w:sz="0" w:space="0" w:color="auto"/>
            <w:bottom w:val="none" w:sz="0" w:space="0" w:color="auto"/>
            <w:right w:val="none" w:sz="0" w:space="0" w:color="auto"/>
          </w:divBdr>
        </w:div>
        <w:div w:id="1338921589">
          <w:marLeft w:val="0"/>
          <w:marRight w:val="0"/>
          <w:marTop w:val="0"/>
          <w:marBottom w:val="0"/>
          <w:divBdr>
            <w:top w:val="none" w:sz="0" w:space="0" w:color="auto"/>
            <w:left w:val="none" w:sz="0" w:space="0" w:color="auto"/>
            <w:bottom w:val="none" w:sz="0" w:space="0" w:color="auto"/>
            <w:right w:val="none" w:sz="0" w:space="0" w:color="auto"/>
          </w:divBdr>
        </w:div>
        <w:div w:id="1342780549">
          <w:marLeft w:val="0"/>
          <w:marRight w:val="0"/>
          <w:marTop w:val="0"/>
          <w:marBottom w:val="0"/>
          <w:divBdr>
            <w:top w:val="none" w:sz="0" w:space="0" w:color="auto"/>
            <w:left w:val="none" w:sz="0" w:space="0" w:color="auto"/>
            <w:bottom w:val="none" w:sz="0" w:space="0" w:color="auto"/>
            <w:right w:val="none" w:sz="0" w:space="0" w:color="auto"/>
          </w:divBdr>
        </w:div>
        <w:div w:id="1353919812">
          <w:marLeft w:val="0"/>
          <w:marRight w:val="0"/>
          <w:marTop w:val="0"/>
          <w:marBottom w:val="0"/>
          <w:divBdr>
            <w:top w:val="none" w:sz="0" w:space="0" w:color="auto"/>
            <w:left w:val="none" w:sz="0" w:space="0" w:color="auto"/>
            <w:bottom w:val="none" w:sz="0" w:space="0" w:color="auto"/>
            <w:right w:val="none" w:sz="0" w:space="0" w:color="auto"/>
          </w:divBdr>
        </w:div>
        <w:div w:id="1358777485">
          <w:marLeft w:val="0"/>
          <w:marRight w:val="0"/>
          <w:marTop w:val="0"/>
          <w:marBottom w:val="0"/>
          <w:divBdr>
            <w:top w:val="none" w:sz="0" w:space="0" w:color="auto"/>
            <w:left w:val="none" w:sz="0" w:space="0" w:color="auto"/>
            <w:bottom w:val="none" w:sz="0" w:space="0" w:color="auto"/>
            <w:right w:val="none" w:sz="0" w:space="0" w:color="auto"/>
          </w:divBdr>
        </w:div>
        <w:div w:id="1376389228">
          <w:marLeft w:val="0"/>
          <w:marRight w:val="0"/>
          <w:marTop w:val="0"/>
          <w:marBottom w:val="0"/>
          <w:divBdr>
            <w:top w:val="none" w:sz="0" w:space="0" w:color="auto"/>
            <w:left w:val="none" w:sz="0" w:space="0" w:color="auto"/>
            <w:bottom w:val="none" w:sz="0" w:space="0" w:color="auto"/>
            <w:right w:val="none" w:sz="0" w:space="0" w:color="auto"/>
          </w:divBdr>
        </w:div>
        <w:div w:id="1504859963">
          <w:marLeft w:val="0"/>
          <w:marRight w:val="0"/>
          <w:marTop w:val="0"/>
          <w:marBottom w:val="0"/>
          <w:divBdr>
            <w:top w:val="none" w:sz="0" w:space="0" w:color="auto"/>
            <w:left w:val="none" w:sz="0" w:space="0" w:color="auto"/>
            <w:bottom w:val="none" w:sz="0" w:space="0" w:color="auto"/>
            <w:right w:val="none" w:sz="0" w:space="0" w:color="auto"/>
          </w:divBdr>
        </w:div>
        <w:div w:id="1551191095">
          <w:marLeft w:val="0"/>
          <w:marRight w:val="0"/>
          <w:marTop w:val="0"/>
          <w:marBottom w:val="0"/>
          <w:divBdr>
            <w:top w:val="none" w:sz="0" w:space="0" w:color="auto"/>
            <w:left w:val="none" w:sz="0" w:space="0" w:color="auto"/>
            <w:bottom w:val="none" w:sz="0" w:space="0" w:color="auto"/>
            <w:right w:val="none" w:sz="0" w:space="0" w:color="auto"/>
          </w:divBdr>
        </w:div>
        <w:div w:id="1631931673">
          <w:marLeft w:val="0"/>
          <w:marRight w:val="0"/>
          <w:marTop w:val="0"/>
          <w:marBottom w:val="0"/>
          <w:divBdr>
            <w:top w:val="none" w:sz="0" w:space="0" w:color="auto"/>
            <w:left w:val="none" w:sz="0" w:space="0" w:color="auto"/>
            <w:bottom w:val="none" w:sz="0" w:space="0" w:color="auto"/>
            <w:right w:val="none" w:sz="0" w:space="0" w:color="auto"/>
          </w:divBdr>
        </w:div>
        <w:div w:id="1636527797">
          <w:marLeft w:val="0"/>
          <w:marRight w:val="0"/>
          <w:marTop w:val="0"/>
          <w:marBottom w:val="0"/>
          <w:divBdr>
            <w:top w:val="none" w:sz="0" w:space="0" w:color="auto"/>
            <w:left w:val="none" w:sz="0" w:space="0" w:color="auto"/>
            <w:bottom w:val="none" w:sz="0" w:space="0" w:color="auto"/>
            <w:right w:val="none" w:sz="0" w:space="0" w:color="auto"/>
          </w:divBdr>
        </w:div>
        <w:div w:id="1645622114">
          <w:marLeft w:val="0"/>
          <w:marRight w:val="0"/>
          <w:marTop w:val="0"/>
          <w:marBottom w:val="0"/>
          <w:divBdr>
            <w:top w:val="none" w:sz="0" w:space="0" w:color="auto"/>
            <w:left w:val="none" w:sz="0" w:space="0" w:color="auto"/>
            <w:bottom w:val="none" w:sz="0" w:space="0" w:color="auto"/>
            <w:right w:val="none" w:sz="0" w:space="0" w:color="auto"/>
          </w:divBdr>
        </w:div>
        <w:div w:id="1646159060">
          <w:marLeft w:val="0"/>
          <w:marRight w:val="0"/>
          <w:marTop w:val="0"/>
          <w:marBottom w:val="0"/>
          <w:divBdr>
            <w:top w:val="none" w:sz="0" w:space="0" w:color="auto"/>
            <w:left w:val="none" w:sz="0" w:space="0" w:color="auto"/>
            <w:bottom w:val="none" w:sz="0" w:space="0" w:color="auto"/>
            <w:right w:val="none" w:sz="0" w:space="0" w:color="auto"/>
          </w:divBdr>
        </w:div>
        <w:div w:id="1670064371">
          <w:marLeft w:val="0"/>
          <w:marRight w:val="0"/>
          <w:marTop w:val="0"/>
          <w:marBottom w:val="0"/>
          <w:divBdr>
            <w:top w:val="none" w:sz="0" w:space="0" w:color="auto"/>
            <w:left w:val="none" w:sz="0" w:space="0" w:color="auto"/>
            <w:bottom w:val="none" w:sz="0" w:space="0" w:color="auto"/>
            <w:right w:val="none" w:sz="0" w:space="0" w:color="auto"/>
          </w:divBdr>
        </w:div>
        <w:div w:id="1771966942">
          <w:marLeft w:val="0"/>
          <w:marRight w:val="0"/>
          <w:marTop w:val="0"/>
          <w:marBottom w:val="0"/>
          <w:divBdr>
            <w:top w:val="none" w:sz="0" w:space="0" w:color="auto"/>
            <w:left w:val="none" w:sz="0" w:space="0" w:color="auto"/>
            <w:bottom w:val="none" w:sz="0" w:space="0" w:color="auto"/>
            <w:right w:val="none" w:sz="0" w:space="0" w:color="auto"/>
          </w:divBdr>
        </w:div>
        <w:div w:id="1775324856">
          <w:marLeft w:val="0"/>
          <w:marRight w:val="0"/>
          <w:marTop w:val="0"/>
          <w:marBottom w:val="0"/>
          <w:divBdr>
            <w:top w:val="none" w:sz="0" w:space="0" w:color="auto"/>
            <w:left w:val="none" w:sz="0" w:space="0" w:color="auto"/>
            <w:bottom w:val="none" w:sz="0" w:space="0" w:color="auto"/>
            <w:right w:val="none" w:sz="0" w:space="0" w:color="auto"/>
          </w:divBdr>
        </w:div>
        <w:div w:id="1817409386">
          <w:marLeft w:val="0"/>
          <w:marRight w:val="0"/>
          <w:marTop w:val="0"/>
          <w:marBottom w:val="0"/>
          <w:divBdr>
            <w:top w:val="none" w:sz="0" w:space="0" w:color="auto"/>
            <w:left w:val="none" w:sz="0" w:space="0" w:color="auto"/>
            <w:bottom w:val="none" w:sz="0" w:space="0" w:color="auto"/>
            <w:right w:val="none" w:sz="0" w:space="0" w:color="auto"/>
          </w:divBdr>
        </w:div>
        <w:div w:id="1865702552">
          <w:marLeft w:val="0"/>
          <w:marRight w:val="0"/>
          <w:marTop w:val="0"/>
          <w:marBottom w:val="0"/>
          <w:divBdr>
            <w:top w:val="none" w:sz="0" w:space="0" w:color="auto"/>
            <w:left w:val="none" w:sz="0" w:space="0" w:color="auto"/>
            <w:bottom w:val="none" w:sz="0" w:space="0" w:color="auto"/>
            <w:right w:val="none" w:sz="0" w:space="0" w:color="auto"/>
          </w:divBdr>
        </w:div>
        <w:div w:id="1923878711">
          <w:marLeft w:val="0"/>
          <w:marRight w:val="0"/>
          <w:marTop w:val="0"/>
          <w:marBottom w:val="0"/>
          <w:divBdr>
            <w:top w:val="none" w:sz="0" w:space="0" w:color="auto"/>
            <w:left w:val="none" w:sz="0" w:space="0" w:color="auto"/>
            <w:bottom w:val="none" w:sz="0" w:space="0" w:color="auto"/>
            <w:right w:val="none" w:sz="0" w:space="0" w:color="auto"/>
          </w:divBdr>
        </w:div>
        <w:div w:id="2025815147">
          <w:marLeft w:val="0"/>
          <w:marRight w:val="0"/>
          <w:marTop w:val="0"/>
          <w:marBottom w:val="0"/>
          <w:divBdr>
            <w:top w:val="none" w:sz="0" w:space="0" w:color="auto"/>
            <w:left w:val="none" w:sz="0" w:space="0" w:color="auto"/>
            <w:bottom w:val="none" w:sz="0" w:space="0" w:color="auto"/>
            <w:right w:val="none" w:sz="0" w:space="0" w:color="auto"/>
          </w:divBdr>
        </w:div>
        <w:div w:id="2030987082">
          <w:marLeft w:val="0"/>
          <w:marRight w:val="0"/>
          <w:marTop w:val="0"/>
          <w:marBottom w:val="0"/>
          <w:divBdr>
            <w:top w:val="none" w:sz="0" w:space="0" w:color="auto"/>
            <w:left w:val="none" w:sz="0" w:space="0" w:color="auto"/>
            <w:bottom w:val="none" w:sz="0" w:space="0" w:color="auto"/>
            <w:right w:val="none" w:sz="0" w:space="0" w:color="auto"/>
          </w:divBdr>
        </w:div>
        <w:div w:id="2049722218">
          <w:marLeft w:val="0"/>
          <w:marRight w:val="0"/>
          <w:marTop w:val="0"/>
          <w:marBottom w:val="0"/>
          <w:divBdr>
            <w:top w:val="none" w:sz="0" w:space="0" w:color="auto"/>
            <w:left w:val="none" w:sz="0" w:space="0" w:color="auto"/>
            <w:bottom w:val="none" w:sz="0" w:space="0" w:color="auto"/>
            <w:right w:val="none" w:sz="0" w:space="0" w:color="auto"/>
          </w:divBdr>
        </w:div>
        <w:div w:id="2078042050">
          <w:marLeft w:val="0"/>
          <w:marRight w:val="0"/>
          <w:marTop w:val="0"/>
          <w:marBottom w:val="0"/>
          <w:divBdr>
            <w:top w:val="none" w:sz="0" w:space="0" w:color="auto"/>
            <w:left w:val="none" w:sz="0" w:space="0" w:color="auto"/>
            <w:bottom w:val="none" w:sz="0" w:space="0" w:color="auto"/>
            <w:right w:val="none" w:sz="0" w:space="0" w:color="auto"/>
          </w:divBdr>
        </w:div>
      </w:divsChild>
    </w:div>
    <w:div w:id="1197888003">
      <w:bodyDiv w:val="1"/>
      <w:marLeft w:val="0"/>
      <w:marRight w:val="0"/>
      <w:marTop w:val="0"/>
      <w:marBottom w:val="0"/>
      <w:divBdr>
        <w:top w:val="none" w:sz="0" w:space="0" w:color="auto"/>
        <w:left w:val="none" w:sz="0" w:space="0" w:color="auto"/>
        <w:bottom w:val="none" w:sz="0" w:space="0" w:color="auto"/>
        <w:right w:val="none" w:sz="0" w:space="0" w:color="auto"/>
      </w:divBdr>
    </w:div>
    <w:div w:id="1218006146">
      <w:bodyDiv w:val="1"/>
      <w:marLeft w:val="0"/>
      <w:marRight w:val="0"/>
      <w:marTop w:val="0"/>
      <w:marBottom w:val="0"/>
      <w:divBdr>
        <w:top w:val="none" w:sz="0" w:space="0" w:color="auto"/>
        <w:left w:val="none" w:sz="0" w:space="0" w:color="auto"/>
        <w:bottom w:val="none" w:sz="0" w:space="0" w:color="auto"/>
        <w:right w:val="none" w:sz="0" w:space="0" w:color="auto"/>
      </w:divBdr>
    </w:div>
    <w:div w:id="1224947889">
      <w:bodyDiv w:val="1"/>
      <w:marLeft w:val="0"/>
      <w:marRight w:val="0"/>
      <w:marTop w:val="0"/>
      <w:marBottom w:val="0"/>
      <w:divBdr>
        <w:top w:val="none" w:sz="0" w:space="0" w:color="auto"/>
        <w:left w:val="none" w:sz="0" w:space="0" w:color="auto"/>
        <w:bottom w:val="none" w:sz="0" w:space="0" w:color="auto"/>
        <w:right w:val="none" w:sz="0" w:space="0" w:color="auto"/>
      </w:divBdr>
    </w:div>
    <w:div w:id="1295599569">
      <w:bodyDiv w:val="1"/>
      <w:marLeft w:val="0"/>
      <w:marRight w:val="0"/>
      <w:marTop w:val="0"/>
      <w:marBottom w:val="0"/>
      <w:divBdr>
        <w:top w:val="none" w:sz="0" w:space="0" w:color="auto"/>
        <w:left w:val="none" w:sz="0" w:space="0" w:color="auto"/>
        <w:bottom w:val="none" w:sz="0" w:space="0" w:color="auto"/>
        <w:right w:val="none" w:sz="0" w:space="0" w:color="auto"/>
      </w:divBdr>
      <w:divsChild>
        <w:div w:id="460343182">
          <w:marLeft w:val="0"/>
          <w:marRight w:val="0"/>
          <w:marTop w:val="0"/>
          <w:marBottom w:val="0"/>
          <w:divBdr>
            <w:top w:val="none" w:sz="0" w:space="0" w:color="auto"/>
            <w:left w:val="none" w:sz="0" w:space="0" w:color="auto"/>
            <w:bottom w:val="none" w:sz="0" w:space="0" w:color="auto"/>
            <w:right w:val="none" w:sz="0" w:space="0" w:color="auto"/>
          </w:divBdr>
        </w:div>
        <w:div w:id="536087568">
          <w:marLeft w:val="0"/>
          <w:marRight w:val="0"/>
          <w:marTop w:val="0"/>
          <w:marBottom w:val="0"/>
          <w:divBdr>
            <w:top w:val="none" w:sz="0" w:space="0" w:color="auto"/>
            <w:left w:val="none" w:sz="0" w:space="0" w:color="auto"/>
            <w:bottom w:val="none" w:sz="0" w:space="0" w:color="auto"/>
            <w:right w:val="none" w:sz="0" w:space="0" w:color="auto"/>
          </w:divBdr>
          <w:divsChild>
            <w:div w:id="1137913850">
              <w:marLeft w:val="0"/>
              <w:marRight w:val="0"/>
              <w:marTop w:val="0"/>
              <w:marBottom w:val="0"/>
              <w:divBdr>
                <w:top w:val="none" w:sz="0" w:space="0" w:color="auto"/>
                <w:left w:val="none" w:sz="0" w:space="0" w:color="auto"/>
                <w:bottom w:val="none" w:sz="0" w:space="0" w:color="auto"/>
                <w:right w:val="none" w:sz="0" w:space="0" w:color="auto"/>
              </w:divBdr>
              <w:divsChild>
                <w:div w:id="69545459">
                  <w:marLeft w:val="0"/>
                  <w:marRight w:val="0"/>
                  <w:marTop w:val="0"/>
                  <w:marBottom w:val="0"/>
                  <w:divBdr>
                    <w:top w:val="none" w:sz="0" w:space="0" w:color="auto"/>
                    <w:left w:val="none" w:sz="0" w:space="0" w:color="auto"/>
                    <w:bottom w:val="none" w:sz="0" w:space="0" w:color="auto"/>
                    <w:right w:val="none" w:sz="0" w:space="0" w:color="auto"/>
                  </w:divBdr>
                </w:div>
                <w:div w:id="381829353">
                  <w:marLeft w:val="0"/>
                  <w:marRight w:val="0"/>
                  <w:marTop w:val="0"/>
                  <w:marBottom w:val="0"/>
                  <w:divBdr>
                    <w:top w:val="none" w:sz="0" w:space="0" w:color="auto"/>
                    <w:left w:val="none" w:sz="0" w:space="0" w:color="auto"/>
                    <w:bottom w:val="none" w:sz="0" w:space="0" w:color="auto"/>
                    <w:right w:val="none" w:sz="0" w:space="0" w:color="auto"/>
                  </w:divBdr>
                </w:div>
                <w:div w:id="613174648">
                  <w:marLeft w:val="0"/>
                  <w:marRight w:val="0"/>
                  <w:marTop w:val="0"/>
                  <w:marBottom w:val="0"/>
                  <w:divBdr>
                    <w:top w:val="none" w:sz="0" w:space="0" w:color="auto"/>
                    <w:left w:val="none" w:sz="0" w:space="0" w:color="auto"/>
                    <w:bottom w:val="none" w:sz="0" w:space="0" w:color="auto"/>
                    <w:right w:val="none" w:sz="0" w:space="0" w:color="auto"/>
                  </w:divBdr>
                </w:div>
                <w:div w:id="655375582">
                  <w:marLeft w:val="0"/>
                  <w:marRight w:val="0"/>
                  <w:marTop w:val="0"/>
                  <w:marBottom w:val="0"/>
                  <w:divBdr>
                    <w:top w:val="none" w:sz="0" w:space="0" w:color="auto"/>
                    <w:left w:val="none" w:sz="0" w:space="0" w:color="auto"/>
                    <w:bottom w:val="none" w:sz="0" w:space="0" w:color="auto"/>
                    <w:right w:val="none" w:sz="0" w:space="0" w:color="auto"/>
                  </w:divBdr>
                </w:div>
                <w:div w:id="738745008">
                  <w:marLeft w:val="0"/>
                  <w:marRight w:val="0"/>
                  <w:marTop w:val="0"/>
                  <w:marBottom w:val="0"/>
                  <w:divBdr>
                    <w:top w:val="none" w:sz="0" w:space="0" w:color="auto"/>
                    <w:left w:val="none" w:sz="0" w:space="0" w:color="auto"/>
                    <w:bottom w:val="none" w:sz="0" w:space="0" w:color="auto"/>
                    <w:right w:val="none" w:sz="0" w:space="0" w:color="auto"/>
                  </w:divBdr>
                </w:div>
                <w:div w:id="832916493">
                  <w:marLeft w:val="0"/>
                  <w:marRight w:val="0"/>
                  <w:marTop w:val="0"/>
                  <w:marBottom w:val="0"/>
                  <w:divBdr>
                    <w:top w:val="none" w:sz="0" w:space="0" w:color="auto"/>
                    <w:left w:val="none" w:sz="0" w:space="0" w:color="auto"/>
                    <w:bottom w:val="none" w:sz="0" w:space="0" w:color="auto"/>
                    <w:right w:val="none" w:sz="0" w:space="0" w:color="auto"/>
                  </w:divBdr>
                </w:div>
                <w:div w:id="1028750633">
                  <w:marLeft w:val="0"/>
                  <w:marRight w:val="0"/>
                  <w:marTop w:val="0"/>
                  <w:marBottom w:val="0"/>
                  <w:divBdr>
                    <w:top w:val="none" w:sz="0" w:space="0" w:color="auto"/>
                    <w:left w:val="none" w:sz="0" w:space="0" w:color="auto"/>
                    <w:bottom w:val="none" w:sz="0" w:space="0" w:color="auto"/>
                    <w:right w:val="none" w:sz="0" w:space="0" w:color="auto"/>
                  </w:divBdr>
                </w:div>
                <w:div w:id="1189955081">
                  <w:marLeft w:val="0"/>
                  <w:marRight w:val="0"/>
                  <w:marTop w:val="0"/>
                  <w:marBottom w:val="0"/>
                  <w:divBdr>
                    <w:top w:val="none" w:sz="0" w:space="0" w:color="auto"/>
                    <w:left w:val="none" w:sz="0" w:space="0" w:color="auto"/>
                    <w:bottom w:val="none" w:sz="0" w:space="0" w:color="auto"/>
                    <w:right w:val="none" w:sz="0" w:space="0" w:color="auto"/>
                  </w:divBdr>
                </w:div>
                <w:div w:id="1322656646">
                  <w:marLeft w:val="0"/>
                  <w:marRight w:val="0"/>
                  <w:marTop w:val="0"/>
                  <w:marBottom w:val="0"/>
                  <w:divBdr>
                    <w:top w:val="none" w:sz="0" w:space="0" w:color="auto"/>
                    <w:left w:val="none" w:sz="0" w:space="0" w:color="auto"/>
                    <w:bottom w:val="none" w:sz="0" w:space="0" w:color="auto"/>
                    <w:right w:val="none" w:sz="0" w:space="0" w:color="auto"/>
                  </w:divBdr>
                </w:div>
                <w:div w:id="1521553002">
                  <w:marLeft w:val="0"/>
                  <w:marRight w:val="0"/>
                  <w:marTop w:val="0"/>
                  <w:marBottom w:val="0"/>
                  <w:divBdr>
                    <w:top w:val="none" w:sz="0" w:space="0" w:color="auto"/>
                    <w:left w:val="none" w:sz="0" w:space="0" w:color="auto"/>
                    <w:bottom w:val="none" w:sz="0" w:space="0" w:color="auto"/>
                    <w:right w:val="none" w:sz="0" w:space="0" w:color="auto"/>
                  </w:divBdr>
                </w:div>
                <w:div w:id="1724406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8862443">
          <w:marLeft w:val="0"/>
          <w:marRight w:val="0"/>
          <w:marTop w:val="0"/>
          <w:marBottom w:val="0"/>
          <w:divBdr>
            <w:top w:val="none" w:sz="0" w:space="0" w:color="auto"/>
            <w:left w:val="none" w:sz="0" w:space="0" w:color="auto"/>
            <w:bottom w:val="none" w:sz="0" w:space="0" w:color="auto"/>
            <w:right w:val="none" w:sz="0" w:space="0" w:color="auto"/>
          </w:divBdr>
        </w:div>
        <w:div w:id="821888607">
          <w:marLeft w:val="0"/>
          <w:marRight w:val="0"/>
          <w:marTop w:val="0"/>
          <w:marBottom w:val="0"/>
          <w:divBdr>
            <w:top w:val="none" w:sz="0" w:space="0" w:color="auto"/>
            <w:left w:val="none" w:sz="0" w:space="0" w:color="auto"/>
            <w:bottom w:val="none" w:sz="0" w:space="0" w:color="auto"/>
            <w:right w:val="none" w:sz="0" w:space="0" w:color="auto"/>
          </w:divBdr>
        </w:div>
        <w:div w:id="859926334">
          <w:marLeft w:val="0"/>
          <w:marRight w:val="0"/>
          <w:marTop w:val="0"/>
          <w:marBottom w:val="0"/>
          <w:divBdr>
            <w:top w:val="none" w:sz="0" w:space="0" w:color="auto"/>
            <w:left w:val="none" w:sz="0" w:space="0" w:color="auto"/>
            <w:bottom w:val="none" w:sz="0" w:space="0" w:color="auto"/>
            <w:right w:val="none" w:sz="0" w:space="0" w:color="auto"/>
          </w:divBdr>
        </w:div>
        <w:div w:id="904533709">
          <w:marLeft w:val="0"/>
          <w:marRight w:val="0"/>
          <w:marTop w:val="0"/>
          <w:marBottom w:val="0"/>
          <w:divBdr>
            <w:top w:val="none" w:sz="0" w:space="0" w:color="auto"/>
            <w:left w:val="none" w:sz="0" w:space="0" w:color="auto"/>
            <w:bottom w:val="none" w:sz="0" w:space="0" w:color="auto"/>
            <w:right w:val="none" w:sz="0" w:space="0" w:color="auto"/>
          </w:divBdr>
        </w:div>
        <w:div w:id="1039628161">
          <w:marLeft w:val="0"/>
          <w:marRight w:val="0"/>
          <w:marTop w:val="0"/>
          <w:marBottom w:val="0"/>
          <w:divBdr>
            <w:top w:val="none" w:sz="0" w:space="0" w:color="auto"/>
            <w:left w:val="none" w:sz="0" w:space="0" w:color="auto"/>
            <w:bottom w:val="none" w:sz="0" w:space="0" w:color="auto"/>
            <w:right w:val="none" w:sz="0" w:space="0" w:color="auto"/>
          </w:divBdr>
        </w:div>
        <w:div w:id="1179269307">
          <w:marLeft w:val="0"/>
          <w:marRight w:val="0"/>
          <w:marTop w:val="0"/>
          <w:marBottom w:val="0"/>
          <w:divBdr>
            <w:top w:val="none" w:sz="0" w:space="0" w:color="auto"/>
            <w:left w:val="none" w:sz="0" w:space="0" w:color="auto"/>
            <w:bottom w:val="none" w:sz="0" w:space="0" w:color="auto"/>
            <w:right w:val="none" w:sz="0" w:space="0" w:color="auto"/>
          </w:divBdr>
        </w:div>
        <w:div w:id="1245609767">
          <w:marLeft w:val="0"/>
          <w:marRight w:val="0"/>
          <w:marTop w:val="0"/>
          <w:marBottom w:val="0"/>
          <w:divBdr>
            <w:top w:val="none" w:sz="0" w:space="0" w:color="auto"/>
            <w:left w:val="none" w:sz="0" w:space="0" w:color="auto"/>
            <w:bottom w:val="none" w:sz="0" w:space="0" w:color="auto"/>
            <w:right w:val="none" w:sz="0" w:space="0" w:color="auto"/>
          </w:divBdr>
        </w:div>
        <w:div w:id="1680237499">
          <w:marLeft w:val="0"/>
          <w:marRight w:val="0"/>
          <w:marTop w:val="0"/>
          <w:marBottom w:val="0"/>
          <w:divBdr>
            <w:top w:val="none" w:sz="0" w:space="0" w:color="auto"/>
            <w:left w:val="none" w:sz="0" w:space="0" w:color="auto"/>
            <w:bottom w:val="none" w:sz="0" w:space="0" w:color="auto"/>
            <w:right w:val="none" w:sz="0" w:space="0" w:color="auto"/>
          </w:divBdr>
        </w:div>
        <w:div w:id="1794791637">
          <w:marLeft w:val="0"/>
          <w:marRight w:val="0"/>
          <w:marTop w:val="0"/>
          <w:marBottom w:val="0"/>
          <w:divBdr>
            <w:top w:val="none" w:sz="0" w:space="0" w:color="auto"/>
            <w:left w:val="none" w:sz="0" w:space="0" w:color="auto"/>
            <w:bottom w:val="none" w:sz="0" w:space="0" w:color="auto"/>
            <w:right w:val="none" w:sz="0" w:space="0" w:color="auto"/>
          </w:divBdr>
        </w:div>
        <w:div w:id="2092192602">
          <w:marLeft w:val="0"/>
          <w:marRight w:val="0"/>
          <w:marTop w:val="0"/>
          <w:marBottom w:val="0"/>
          <w:divBdr>
            <w:top w:val="none" w:sz="0" w:space="0" w:color="auto"/>
            <w:left w:val="none" w:sz="0" w:space="0" w:color="auto"/>
            <w:bottom w:val="none" w:sz="0" w:space="0" w:color="auto"/>
            <w:right w:val="none" w:sz="0" w:space="0" w:color="auto"/>
          </w:divBdr>
        </w:div>
        <w:div w:id="2127115480">
          <w:marLeft w:val="0"/>
          <w:marRight w:val="0"/>
          <w:marTop w:val="0"/>
          <w:marBottom w:val="0"/>
          <w:divBdr>
            <w:top w:val="none" w:sz="0" w:space="0" w:color="auto"/>
            <w:left w:val="none" w:sz="0" w:space="0" w:color="auto"/>
            <w:bottom w:val="none" w:sz="0" w:space="0" w:color="auto"/>
            <w:right w:val="none" w:sz="0" w:space="0" w:color="auto"/>
          </w:divBdr>
        </w:div>
      </w:divsChild>
    </w:div>
    <w:div w:id="1327241234">
      <w:bodyDiv w:val="1"/>
      <w:marLeft w:val="0"/>
      <w:marRight w:val="0"/>
      <w:marTop w:val="0"/>
      <w:marBottom w:val="0"/>
      <w:divBdr>
        <w:top w:val="none" w:sz="0" w:space="0" w:color="auto"/>
        <w:left w:val="none" w:sz="0" w:space="0" w:color="auto"/>
        <w:bottom w:val="none" w:sz="0" w:space="0" w:color="auto"/>
        <w:right w:val="none" w:sz="0" w:space="0" w:color="auto"/>
      </w:divBdr>
    </w:div>
    <w:div w:id="1600794999">
      <w:bodyDiv w:val="1"/>
      <w:marLeft w:val="0"/>
      <w:marRight w:val="0"/>
      <w:marTop w:val="0"/>
      <w:marBottom w:val="0"/>
      <w:divBdr>
        <w:top w:val="none" w:sz="0" w:space="0" w:color="auto"/>
        <w:left w:val="none" w:sz="0" w:space="0" w:color="auto"/>
        <w:bottom w:val="none" w:sz="0" w:space="0" w:color="auto"/>
        <w:right w:val="none" w:sz="0" w:space="0" w:color="auto"/>
      </w:divBdr>
    </w:div>
    <w:div w:id="1976793388">
      <w:bodyDiv w:val="1"/>
      <w:marLeft w:val="0"/>
      <w:marRight w:val="0"/>
      <w:marTop w:val="0"/>
      <w:marBottom w:val="0"/>
      <w:divBdr>
        <w:top w:val="none" w:sz="0" w:space="0" w:color="auto"/>
        <w:left w:val="none" w:sz="0" w:space="0" w:color="auto"/>
        <w:bottom w:val="none" w:sz="0" w:space="0" w:color="auto"/>
        <w:right w:val="none" w:sz="0" w:space="0" w:color="auto"/>
      </w:divBdr>
    </w:div>
    <w:div w:id="2134128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2F8BDF-E392-4859-BEE0-7CBD7E164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5096</Words>
  <Characters>30072</Characters>
  <Application>Microsoft Office Word</Application>
  <DocSecurity>0</DocSecurity>
  <Lines>250</Lines>
  <Paragraphs>70</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35098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Král</dc:creator>
  <cp:lastModifiedBy>IRBOS sro</cp:lastModifiedBy>
  <cp:revision>2</cp:revision>
  <cp:lastPrinted>2018-11-13T14:27:00Z</cp:lastPrinted>
  <dcterms:created xsi:type="dcterms:W3CDTF">2024-05-29T18:58:00Z</dcterms:created>
  <dcterms:modified xsi:type="dcterms:W3CDTF">2024-05-29T18:58:00Z</dcterms:modified>
</cp:coreProperties>
</file>